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center"/>
        <w:spacing w:before="75" w:beforeAutospacing="0" w:after="75" w:afterAutospacing="0"/>
        <w:widowControl/>
        <w:rPr>
          <w:rStyle w:val="876"/>
          <w:rFonts w:ascii="宋体" w:hAnsi="宋体" w:cs="宋体"/>
          <w:color w:val="000000"/>
          <w:sz w:val="72"/>
          <w:szCs w:val="72"/>
          <w:highlight w:val="none"/>
        </w:rPr>
      </w:pPr>
      <w:r>
        <w:rPr>
          <w:rStyle w:val="876"/>
          <w:rFonts w:hint="eastAsia" w:ascii="宋体" w:hAnsi="宋体" w:cs="宋体"/>
          <w:color w:val="000000"/>
          <w:sz w:val="72"/>
          <w:szCs w:val="72"/>
          <w:highlight w:val="none"/>
        </w:rPr>
        <w:t xml:space="preserve">苏州市吴中区政府采购</w:t>
      </w:r>
      <w:r/>
    </w:p>
    <w:p>
      <w:pPr>
        <w:pStyle w:val="873"/>
        <w:jc w:val="center"/>
        <w:spacing w:before="75" w:beforeAutospacing="0" w:after="75" w:afterAutospacing="0"/>
        <w:widowControl/>
        <w:rPr>
          <w:rStyle w:val="876"/>
          <w:rFonts w:ascii="宋体" w:hAnsi="宋体" w:cs="宋体"/>
          <w:color w:val="000000"/>
          <w:sz w:val="72"/>
          <w:szCs w:val="72"/>
          <w:highlight w:val="none"/>
        </w:rPr>
      </w:pPr>
      <w:r>
        <w:rPr>
          <w:rStyle w:val="876"/>
          <w:rFonts w:ascii="宋体" w:hAnsi="宋体" w:cs="宋体"/>
          <w:color w:val="000000"/>
          <w:sz w:val="72"/>
          <w:szCs w:val="72"/>
          <w:highlight w:val="none"/>
        </w:rPr>
        <w:t xml:space="preserve">服务类</w:t>
      </w:r>
      <w:r>
        <w:rPr>
          <w:rStyle w:val="876"/>
          <w:rFonts w:hint="eastAsia" w:ascii="宋体" w:hAnsi="宋体" w:cs="宋体"/>
          <w:color w:val="000000"/>
          <w:sz w:val="72"/>
          <w:szCs w:val="72"/>
          <w:highlight w:val="none"/>
        </w:rPr>
        <w:t xml:space="preserve">磋商</w:t>
      </w:r>
      <w:r>
        <w:rPr>
          <w:rStyle w:val="876"/>
          <w:rFonts w:ascii="宋体" w:hAnsi="宋体" w:cs="宋体"/>
          <w:color w:val="000000"/>
          <w:sz w:val="72"/>
          <w:szCs w:val="72"/>
          <w:highlight w:val="none"/>
        </w:rPr>
        <w:t xml:space="preserve">项目</w:t>
      </w:r>
      <w:r/>
    </w:p>
    <w:p>
      <w:pPr>
        <w:pStyle w:val="873"/>
        <w:jc w:val="center"/>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873"/>
        <w:spacing w:before="75" w:beforeAutospacing="0" w:after="75" w:afterAutospacing="0"/>
        <w:widowControl/>
        <w:rPr>
          <w:rStyle w:val="876"/>
          <w:rFonts w:ascii="宋体" w:hAnsi="宋体" w:cs="宋体"/>
          <w:color w:val="000000"/>
          <w:sz w:val="72"/>
          <w:szCs w:val="72"/>
          <w:highlight w:val="none"/>
        </w:rPr>
      </w:pPr>
      <w:r>
        <w:rPr>
          <w:rFonts w:ascii="宋体" w:hAnsi="宋体" w:cs="宋体"/>
          <w:color w:val="000000"/>
          <w:sz w:val="72"/>
          <w:szCs w:val="72"/>
          <w:highlight w:val="none"/>
        </w:rPr>
      </w:r>
      <w:r/>
    </w:p>
    <w:p>
      <w:pPr>
        <w:pStyle w:val="873"/>
        <w:spacing w:before="75" w:beforeAutospacing="0" w:after="75" w:afterAutospacing="0"/>
        <w:widowControl/>
        <w:rPr>
          <w:rStyle w:val="876"/>
          <w:rFonts w:ascii="宋体" w:hAnsi="宋体" w:cs="宋体"/>
          <w:color w:val="000000"/>
          <w:sz w:val="72"/>
          <w:szCs w:val="72"/>
          <w:highlight w:val="none"/>
        </w:rPr>
      </w:pPr>
      <w:r>
        <w:rPr>
          <w:rFonts w:ascii="宋体" w:hAnsi="宋体" w:cs="宋体"/>
          <w:color w:val="000000"/>
          <w:sz w:val="72"/>
          <w:szCs w:val="72"/>
          <w:highlight w:val="none"/>
        </w:rPr>
      </w:r>
      <w:r/>
    </w:p>
    <w:p>
      <w:pPr>
        <w:pStyle w:val="873"/>
        <w:spacing w:before="75" w:beforeAutospacing="0" w:after="75" w:afterAutospacing="0"/>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873"/>
        <w:jc w:val="center"/>
        <w:spacing w:before="75" w:beforeAutospacing="0" w:after="75" w:afterAutospacing="0" w:line="360" w:lineRule="auto"/>
        <w:widowControl/>
        <w:rPr>
          <w:rStyle w:val="876"/>
          <w:rFonts w:hint="eastAsia" w:ascii="宋体" w:hAnsi="宋体" w:eastAsia="宋体" w:cs="宋体"/>
          <w:color w:val="000000"/>
          <w:sz w:val="30"/>
          <w:szCs w:val="30"/>
          <w:highlight w:val="none"/>
          <w:lang w:eastAsia="zh-CN"/>
        </w:rPr>
      </w:pPr>
      <w:r>
        <w:rPr>
          <w:rStyle w:val="876"/>
          <w:rFonts w:hint="eastAsia" w:ascii="宋体" w:hAnsi="宋体" w:cs="宋体"/>
          <w:color w:val="000000"/>
          <w:sz w:val="30"/>
          <w:szCs w:val="30"/>
          <w:highlight w:val="none"/>
        </w:rPr>
        <w:t xml:space="preserve">采购编号：</w:t>
      </w:r>
      <w:r>
        <w:rPr>
          <w:rStyle w:val="876"/>
          <w:rFonts w:hint="eastAsia" w:ascii="宋体" w:hAnsi="宋体" w:cs="宋体"/>
          <w:color w:val="000000"/>
          <w:sz w:val="30"/>
          <w:szCs w:val="30"/>
          <w:highlight w:val="none"/>
          <w:u w:val="single"/>
          <w:lang w:eastAsia="zh-CN"/>
        </w:rPr>
        <w:t xml:space="preserve">JSZC-320506114-SZST-C2026-0001</w:t>
      </w:r>
      <w:r/>
    </w:p>
    <w:p>
      <w:pPr>
        <w:pStyle w:val="873"/>
        <w:jc w:val="center"/>
        <w:spacing w:before="75" w:beforeAutospacing="0" w:after="75" w:afterAutospacing="0" w:line="360" w:lineRule="auto"/>
        <w:widowControl/>
        <w:rPr>
          <w:rFonts w:hint="eastAsia" w:ascii="sans-serif" w:hAnsi="sans-serif" w:cs="sans-serif"/>
          <w:color w:val="000000"/>
          <w:highlight w:val="none"/>
        </w:rPr>
      </w:pPr>
      <w:r>
        <w:rPr>
          <w:rStyle w:val="876"/>
          <w:rFonts w:hint="eastAsia" w:ascii="宋体" w:hAnsi="宋体" w:cs="宋体"/>
          <w:color w:val="000000"/>
          <w:sz w:val="30"/>
          <w:szCs w:val="30"/>
          <w:highlight w:val="none"/>
        </w:rPr>
        <w:t xml:space="preserve">项目名称：</w:t>
      </w:r>
      <w:r>
        <w:rPr>
          <w:rStyle w:val="876"/>
          <w:rFonts w:hint="eastAsia" w:ascii="宋体" w:hAnsi="宋体" w:cs="宋体"/>
          <w:color w:val="000000"/>
          <w:sz w:val="30"/>
          <w:szCs w:val="30"/>
          <w:highlight w:val="none"/>
          <w:u w:val="single"/>
          <w:lang w:eastAsia="zh-CN"/>
        </w:rPr>
        <w:t xml:space="preserve">2026年度农村公路小修保养项目</w:t>
      </w:r>
      <w:r/>
    </w:p>
    <w:p>
      <w:pPr>
        <w:pStyle w:val="873"/>
        <w:jc w:val="center"/>
        <w:spacing w:before="75" w:beforeAutospacing="0" w:after="75" w:afterAutospacing="0" w:line="360" w:lineRule="auto"/>
        <w:widowControl/>
        <w:rPr>
          <w:rFonts w:hint="eastAsia" w:ascii="sans-serif" w:hAnsi="sans-serif" w:eastAsia="宋体" w:cs="sans-serif"/>
          <w:color w:val="000000"/>
          <w:highlight w:val="none"/>
          <w:lang w:eastAsia="zh-CN"/>
        </w:rPr>
      </w:pPr>
      <w:r>
        <w:rPr>
          <w:rStyle w:val="876"/>
          <w:rFonts w:hint="eastAsia" w:ascii="宋体" w:hAnsi="宋体" w:cs="宋体"/>
          <w:color w:val="000000"/>
          <w:sz w:val="30"/>
          <w:szCs w:val="30"/>
          <w:highlight w:val="none"/>
        </w:rPr>
        <w:t xml:space="preserve">采 购 人：</w:t>
      </w:r>
      <w:r>
        <w:rPr>
          <w:rStyle w:val="876"/>
          <w:rFonts w:hint="eastAsia" w:ascii="宋体" w:hAnsi="宋体" w:cs="宋体"/>
          <w:color w:val="000000"/>
          <w:sz w:val="30"/>
          <w:szCs w:val="30"/>
          <w:highlight w:val="none"/>
          <w:u w:val="single"/>
          <w:lang w:eastAsia="zh-CN"/>
        </w:rPr>
        <w:t xml:space="preserve">苏州市吴中区金庭镇综合服务中心</w:t>
      </w:r>
      <w:r/>
    </w:p>
    <w:p>
      <w:pPr>
        <w:pStyle w:val="873"/>
        <w:jc w:val="center"/>
        <w:spacing w:before="75" w:beforeAutospacing="0" w:after="75" w:afterAutospacing="0" w:line="360" w:lineRule="auto"/>
        <w:widowControl/>
        <w:rPr>
          <w:rStyle w:val="876"/>
          <w:rFonts w:hint="eastAsia" w:ascii="宋体" w:hAnsi="宋体" w:cs="宋体"/>
          <w:color w:val="000000"/>
          <w:sz w:val="30"/>
          <w:szCs w:val="30"/>
          <w:highlight w:val="none"/>
        </w:rPr>
      </w:pPr>
      <w:r>
        <w:rPr>
          <w:rStyle w:val="876"/>
          <w:rFonts w:hint="eastAsia" w:ascii="宋体" w:hAnsi="宋体" w:cs="宋体"/>
          <w:color w:val="000000"/>
          <w:sz w:val="30"/>
          <w:szCs w:val="30"/>
          <w:highlight w:val="none"/>
        </w:rPr>
        <w:t xml:space="preserve">采购代理机构：</w:t>
      </w:r>
      <w:bookmarkStart w:id="0" w:name="XTDLJG_1"/>
      <w:r>
        <w:rPr>
          <w:rStyle w:val="876"/>
          <w:rFonts w:hint="eastAsia" w:ascii="宋体" w:hAnsi="宋体" w:cs="宋体"/>
          <w:color w:val="000000"/>
          <w:sz w:val="30"/>
          <w:szCs w:val="30"/>
          <w:highlight w:val="none"/>
          <w:u w:val="single"/>
        </w:rPr>
        <w:t xml:space="preserve">苏州市天美达招投标咨询服务有限公司</w:t>
      </w:r>
      <w:bookmarkEnd w:id="0"/>
      <w:r/>
      <w:r/>
    </w:p>
    <w:p>
      <w:pPr>
        <w:pStyle w:val="873"/>
        <w:jc w:val="center"/>
        <w:spacing w:before="75" w:beforeAutospacing="0" w:after="75" w:afterAutospacing="0" w:line="360" w:lineRule="auto"/>
        <w:widowControl/>
        <w:rPr>
          <w:rFonts w:hint="eastAsia" w:ascii="sans-serif" w:hAnsi="sans-serif" w:cs="sans-serif"/>
          <w:color w:val="000000"/>
          <w:highlight w:val="none"/>
        </w:rPr>
      </w:pPr>
      <w:r>
        <w:rPr>
          <w:rStyle w:val="876"/>
          <w:rFonts w:hint="eastAsia" w:ascii="宋体" w:hAnsi="宋体" w:cs="宋体"/>
          <w:color w:val="000000"/>
          <w:sz w:val="30"/>
          <w:szCs w:val="30"/>
          <w:highlight w:val="none"/>
        </w:rPr>
        <w:t xml:space="preserve">采购类别：</w:t>
      </w:r>
      <w:r>
        <w:rPr>
          <w:rStyle w:val="876"/>
          <w:rFonts w:hint="eastAsia" w:ascii="宋体" w:hAnsi="宋体" w:cs="宋体"/>
          <w:color w:val="000000"/>
          <w:sz w:val="30"/>
          <w:szCs w:val="30"/>
          <w:highlight w:val="none"/>
          <w:u w:val="single"/>
        </w:rPr>
        <w:t xml:space="preserve">服务类</w:t>
      </w:r>
      <w:r/>
    </w:p>
    <w:p>
      <w:pPr>
        <w:pStyle w:val="873"/>
        <w:spacing w:before="75" w:beforeAutospacing="0" w:after="75" w:afterAutospacing="0" w:line="360" w:lineRule="auto"/>
        <w:widowControl/>
        <w:rPr>
          <w:rStyle w:val="876"/>
          <w:rFonts w:hint="eastAsia" w:ascii="sans-serif" w:hAnsi="sans-serif" w:cs="sans-serif"/>
          <w:b w:val="0"/>
          <w:color w:val="000000"/>
          <w:highlight w:val="none"/>
        </w:rPr>
      </w:pPr>
      <w:r>
        <w:rPr>
          <w:rFonts w:hint="eastAsia" w:ascii="sans-serif" w:hAnsi="sans-serif" w:cs="sans-serif"/>
          <w:b w:val="0"/>
          <w:color w:val="000000"/>
          <w:highlight w:val="none"/>
        </w:rPr>
      </w:r>
      <w:r/>
    </w:p>
    <w:p>
      <w:pPr>
        <w:pStyle w:val="873"/>
        <w:jc w:val="center"/>
        <w:spacing w:before="75" w:beforeAutospacing="0" w:after="75" w:afterAutospacing="0" w:line="360" w:lineRule="auto"/>
        <w:widowControl/>
        <w:rPr>
          <w:rStyle w:val="876"/>
          <w:rFonts w:ascii="宋体" w:hAnsi="宋体" w:cs="宋体"/>
          <w:color w:val="000000"/>
          <w:sz w:val="28"/>
          <w:szCs w:val="28"/>
          <w:highlight w:val="none"/>
        </w:rPr>
      </w:pPr>
      <w:r>
        <w:rPr>
          <w:rFonts w:ascii="宋体" w:hAnsi="宋体" w:cs="宋体"/>
          <w:color w:val="000000"/>
          <w:sz w:val="28"/>
          <w:szCs w:val="28"/>
          <w:highlight w:val="none"/>
        </w:rPr>
      </w:r>
      <w:r/>
    </w:p>
    <w:p>
      <w:pPr>
        <w:pStyle w:val="873"/>
        <w:jc w:val="center"/>
        <w:spacing w:before="75" w:beforeAutospacing="0" w:after="75" w:afterAutospacing="0" w:line="360" w:lineRule="auto"/>
        <w:widowControl/>
        <w:rPr>
          <w:rStyle w:val="876"/>
          <w:rFonts w:ascii="宋体" w:hAnsi="宋体" w:cs="宋体"/>
          <w:color w:val="000000"/>
          <w:sz w:val="28"/>
          <w:szCs w:val="28"/>
          <w:highlight w:val="none"/>
        </w:rPr>
      </w:pPr>
      <w:r>
        <w:rPr>
          <w:rFonts w:ascii="宋体" w:hAnsi="宋体" w:cs="宋体"/>
          <w:color w:val="000000"/>
          <w:sz w:val="28"/>
          <w:szCs w:val="28"/>
          <w:highlight w:val="none"/>
        </w:rPr>
      </w:r>
      <w:r/>
    </w:p>
    <w:p>
      <w:pPr>
        <w:pStyle w:val="873"/>
        <w:jc w:val="center"/>
        <w:spacing w:before="75" w:beforeAutospacing="0" w:after="75" w:afterAutospacing="0" w:line="360" w:lineRule="auto"/>
        <w:widowControl/>
        <w:rPr>
          <w:rStyle w:val="876"/>
          <w:rFonts w:ascii="宋体" w:hAnsi="宋体" w:cs="宋体"/>
          <w:color w:val="000000"/>
          <w:sz w:val="28"/>
          <w:szCs w:val="28"/>
          <w:highlight w:val="none"/>
        </w:rPr>
      </w:pPr>
      <w:r>
        <w:rPr>
          <w:rFonts w:ascii="宋体" w:hAnsi="宋体" w:cs="宋体"/>
          <w:color w:val="000000"/>
          <w:sz w:val="28"/>
          <w:szCs w:val="28"/>
          <w:highlight w:val="none"/>
        </w:rPr>
      </w:r>
      <w:r/>
    </w:p>
    <w:p>
      <w:pPr>
        <w:pStyle w:val="873"/>
        <w:jc w:val="center"/>
        <w:spacing w:before="75" w:beforeAutospacing="0" w:after="75" w:afterAutospacing="0" w:line="360" w:lineRule="auto"/>
        <w:widowControl/>
        <w:rPr>
          <w:rStyle w:val="876"/>
          <w:rFonts w:hint="eastAsia" w:ascii="宋体" w:hAnsi="宋体" w:eastAsia="宋体" w:cs="宋体"/>
          <w:color w:val="000000"/>
          <w:sz w:val="28"/>
          <w:szCs w:val="28"/>
          <w:highlight w:val="none"/>
          <w:lang w:eastAsia="zh-CN"/>
        </w:rPr>
      </w:pPr>
      <w:r>
        <w:rPr>
          <w:rStyle w:val="876"/>
          <w:rFonts w:hint="eastAsia" w:ascii="宋体" w:hAnsi="宋体" w:cs="宋体"/>
          <w:color w:val="000000"/>
          <w:sz w:val="28"/>
          <w:szCs w:val="28"/>
          <w:highlight w:val="none"/>
        </w:rPr>
        <w:t xml:space="preserve">202</w:t>
      </w:r>
      <w:r>
        <w:rPr>
          <w:rStyle w:val="876"/>
          <w:rFonts w:hint="eastAsia" w:ascii="宋体" w:hAnsi="宋体" w:cs="宋体"/>
          <w:color w:val="000000"/>
          <w:sz w:val="28"/>
          <w:szCs w:val="28"/>
          <w:highlight w:val="none"/>
          <w:lang w:val="en-US" w:eastAsia="zh-CN"/>
        </w:rPr>
        <w:t xml:space="preserve">6</w:t>
      </w:r>
      <w:r>
        <w:rPr>
          <w:rStyle w:val="876"/>
          <w:rFonts w:hint="eastAsia" w:ascii="宋体" w:hAnsi="宋体" w:cs="宋体"/>
          <w:color w:val="000000"/>
          <w:sz w:val="28"/>
          <w:szCs w:val="28"/>
          <w:highlight w:val="none"/>
        </w:rPr>
        <w:t xml:space="preserve">年</w:t>
      </w:r>
      <w:r>
        <w:rPr>
          <w:rStyle w:val="876"/>
          <w:rFonts w:hint="eastAsia" w:ascii="宋体" w:hAnsi="宋体" w:cs="宋体"/>
          <w:color w:val="000000"/>
          <w:sz w:val="28"/>
          <w:szCs w:val="28"/>
          <w:highlight w:val="none"/>
          <w:lang w:val="en-US" w:eastAsia="zh-CN"/>
        </w:rPr>
        <w:t xml:space="preserve">1</w:t>
      </w:r>
      <w:r>
        <w:rPr>
          <w:rStyle w:val="876"/>
          <w:rFonts w:hint="eastAsia" w:ascii="宋体" w:hAnsi="宋体" w:cs="宋体"/>
          <w:color w:val="000000"/>
          <w:sz w:val="28"/>
          <w:szCs w:val="28"/>
          <w:highlight w:val="none"/>
        </w:rPr>
        <w:t xml:space="preserve">月</w:t>
      </w:r>
      <w:r/>
    </w:p>
    <w:p>
      <w:pPr>
        <w:rPr>
          <w:color w:val="000000"/>
          <w:highlight w:val="none"/>
        </w:rPr>
      </w:pPr>
      <w:r>
        <w:rPr>
          <w:color w:val="000000"/>
          <w:highlight w:val="none"/>
        </w:rPr>
      </w:r>
      <w:r/>
    </w:p>
    <w:p>
      <w:pPr>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br w:type="page" w:clear="all"/>
      </w:r>
      <w:r>
        <w:rPr>
          <w:rFonts w:hint="eastAsia" w:ascii="黑体" w:eastAsia="黑体"/>
          <w:b/>
          <w:color w:val="000000"/>
          <w:sz w:val="52"/>
          <w:szCs w:val="52"/>
          <w:highlight w:val="none"/>
        </w:rPr>
        <w:t xml:space="preserve">目    录</w:t>
      </w:r>
      <w:r/>
    </w:p>
    <w:p>
      <w:pPr>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一、磋商公告</w:t>
      </w:r>
      <w:r/>
    </w:p>
    <w:p>
      <w:pPr>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二、磋商须知</w:t>
      </w:r>
      <w:r/>
    </w:p>
    <w:p>
      <w:pPr>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p>
    <w:p>
      <w:pPr>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p>
    <w:p>
      <w:pPr>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p>
    <w:p>
      <w:pPr>
        <w:rPr>
          <w:color w:val="000000"/>
          <w:highlight w:val="none"/>
        </w:rPr>
      </w:pPr>
      <w:r>
        <w:rPr>
          <w:color w:val="000000"/>
          <w:highlight w:val="none"/>
        </w:rPr>
      </w:r>
      <w:r/>
    </w:p>
    <w:p>
      <w:pPr>
        <w:pStyle w:val="873"/>
        <w:jc w:val="center"/>
        <w:spacing w:before="75" w:beforeAutospacing="0" w:after="75" w:afterAutospacing="0" w:line="405" w:lineRule="atLeast"/>
        <w:widowControl/>
        <w:rPr>
          <w:rFonts w:ascii="sans-serif" w:hAnsi="sans-serif" w:eastAsia="sans-serif" w:cs="sans-serif"/>
          <w:color w:val="000000"/>
          <w:highlight w:val="none"/>
        </w:rPr>
      </w:pPr>
      <w:r>
        <w:rPr>
          <w:rStyle w:val="876"/>
          <w:rFonts w:hint="eastAsia" w:ascii="宋体" w:hAnsi="宋体" w:cs="宋体"/>
          <w:color w:val="000000"/>
          <w:sz w:val="43"/>
          <w:szCs w:val="43"/>
          <w:highlight w:val="none"/>
        </w:rPr>
        <w:br w:type="page" w:clear="all"/>
      </w:r>
      <w:r>
        <w:rPr>
          <w:rStyle w:val="876"/>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t xml:space="preserve"> </w:t>
      </w:r>
      <w:r/>
    </w:p>
    <w:p>
      <w:pPr>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rPr>
        <w:t xml:space="preserve">项目概况</w:t>
      </w:r>
      <w:r/>
    </w:p>
    <w:p>
      <w:pPr>
        <w:ind w:firstLine="480"/>
        <w:rPr>
          <w:rFonts w:hint="eastAsia"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lang w:eastAsia="zh-CN"/>
        </w:rPr>
        <w:t xml:space="preserve">2026年度农村公路小修保养项目</w:t>
      </w:r>
      <w:r>
        <w:rPr>
          <w:rFonts w:hint="eastAsia" w:ascii="宋体" w:hAnsi="宋体"/>
          <w:color w:val="000000"/>
          <w:sz w:val="24"/>
          <w:highlight w:val="none"/>
        </w:rPr>
        <w:t xml:space="preserve">采购项目的潜在供应商应在</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苏采云</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rPr>
        <w:t xml:space="preserve">获取采购文件，并于</w:t>
      </w:r>
      <w:r>
        <w:rPr>
          <w:rFonts w:hint="eastAsia" w:ascii="宋体" w:hAnsi="宋体"/>
          <w:color w:val="000000"/>
          <w:sz w:val="24"/>
          <w:highlight w:val="none"/>
          <w:u w:val="single"/>
          <w:lang w:eastAsia="zh-CN"/>
        </w:rPr>
        <w:t xml:space="preserve">202</w:t>
      </w:r>
      <w:r>
        <w:rPr>
          <w:rFonts w:hint="eastAsia" w:ascii="宋体" w:hAnsi="宋体"/>
          <w:color w:val="000000"/>
          <w:sz w:val="24"/>
          <w:highlight w:val="none"/>
          <w:u w:val="single"/>
          <w:lang w:val="en-US" w:eastAsia="zh-CN"/>
        </w:rPr>
        <w:t xml:space="preserve">6</w:t>
      </w:r>
      <w:r>
        <w:rPr>
          <w:rFonts w:hint="eastAsia" w:ascii="宋体" w:hAnsi="宋体"/>
          <w:color w:val="000000"/>
          <w:sz w:val="24"/>
          <w:highlight w:val="none"/>
          <w:u w:val="single"/>
          <w:lang w:eastAsia="zh-CN"/>
        </w:rPr>
        <w:t xml:space="preserve">年</w:t>
      </w: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u w:val="single"/>
          <w:lang w:eastAsia="zh-CN"/>
        </w:rPr>
        <w:t xml:space="preserve">月</w:t>
      </w:r>
      <w:r>
        <w:rPr>
          <w:rFonts w:hint="eastAsia" w:ascii="宋体" w:hAnsi="宋体"/>
          <w:color w:val="000000"/>
          <w:sz w:val="24"/>
          <w:highlight w:val="none"/>
          <w:u w:val="single"/>
          <w:lang w:val="en-US" w:eastAsia="zh-CN"/>
        </w:rPr>
        <w:t xml:space="preserve">20</w:t>
      </w:r>
      <w:r>
        <w:rPr>
          <w:rFonts w:hint="eastAsia" w:ascii="宋体" w:hAnsi="宋体"/>
          <w:color w:val="000000"/>
          <w:sz w:val="24"/>
          <w:highlight w:val="none"/>
          <w:u w:val="single"/>
          <w:lang w:eastAsia="zh-CN"/>
        </w:rPr>
        <w:t xml:space="preserve">日09</w:t>
      </w:r>
      <w:r>
        <w:rPr>
          <w:rFonts w:hint="eastAsia" w:ascii="宋体" w:hAnsi="宋体"/>
          <w:color w:val="000000"/>
          <w:sz w:val="24"/>
          <w:highlight w:val="none"/>
          <w:u w:val="single"/>
        </w:rPr>
        <w:t xml:space="preserve">点30分</w:t>
      </w:r>
      <w:r>
        <w:rPr>
          <w:rFonts w:hint="eastAsia" w:ascii="宋体" w:hAnsi="宋体"/>
          <w:color w:val="000000"/>
          <w:sz w:val="24"/>
          <w:highlight w:val="none"/>
        </w:rPr>
        <w:t xml:space="preserve">（北京时间）前提交响应文件。</w:t>
      </w:r>
      <w:r/>
    </w:p>
    <w:p>
      <w:pPr>
        <w:pStyle w:val="862"/>
        <w:ind w:firstLine="480"/>
        <w:widowControl/>
        <w:rPr>
          <w:rFonts w:hint="eastAsia" w:ascii="宋体" w:hAnsi="宋体"/>
          <w:color w:val="000000"/>
          <w:sz w:val="24"/>
          <w:highlight w:val="none"/>
        </w:rPr>
      </w:pPr>
      <w:r>
        <w:rPr>
          <w:rFonts w:ascii="宋体" w:hAnsi="宋体"/>
          <w:color w:val="000000"/>
          <w:sz w:val="24"/>
          <w:highlight w:val="none"/>
        </w:rPr>
        <w:t xml:space="preserve">一、项目基本情况</w:t>
      </w:r>
      <w:r/>
    </w:p>
    <w:p>
      <w:pPr>
        <w:pStyle w:val="862"/>
        <w:ind w:firstLine="480"/>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JSZC-320506114-SZST-C2026-0001</w:t>
      </w:r>
      <w:r/>
    </w:p>
    <w:p>
      <w:pPr>
        <w:pStyle w:val="862"/>
        <w:ind w:firstLine="48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项目名称：</w:t>
      </w:r>
      <w:r>
        <w:rPr>
          <w:rFonts w:hint="eastAsia" w:ascii="宋体" w:hAnsi="宋体"/>
          <w:color w:val="000000"/>
          <w:sz w:val="24"/>
          <w:highlight w:val="none"/>
          <w:lang w:eastAsia="zh-CN"/>
        </w:rPr>
        <w:t xml:space="preserve">2026年度农村公路小修保养项目</w:t>
      </w:r>
      <w:r>
        <w:rPr>
          <w:rFonts w:hint="eastAsia" w:ascii="宋体" w:hAnsi="宋体"/>
          <w:color w:val="000000"/>
          <w:sz w:val="24"/>
          <w:highlight w:val="none"/>
        </w:rPr>
        <w:t xml:space="preserve"> </w:t>
      </w:r>
      <w:r/>
    </w:p>
    <w:p>
      <w:pPr>
        <w:pStyle w:val="862"/>
        <w:ind w:firstLine="48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采购方式：竞争性磋商</w:t>
      </w:r>
      <w:r/>
    </w:p>
    <w:p>
      <w:pPr>
        <w:pStyle w:val="862"/>
        <w:ind w:firstLine="480"/>
        <w:widowControl/>
        <w:rPr>
          <w:rFonts w:hint="eastAsia" w:ascii="宋体" w:hAnsi="宋体"/>
          <w:color w:val="auto"/>
          <w:sz w:val="24"/>
          <w:highlight w:val="none"/>
          <w:lang w:eastAsia="zh-CN"/>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预算</w:t>
      </w:r>
      <w:r>
        <w:rPr>
          <w:rFonts w:hint="eastAsia" w:ascii="宋体" w:hAnsi="宋体"/>
          <w:color w:val="auto"/>
          <w:sz w:val="24"/>
          <w:highlight w:val="none"/>
        </w:rPr>
        <w:t xml:space="preserve">金额：</w:t>
      </w:r>
      <w:r>
        <w:rPr>
          <w:rFonts w:hint="eastAsia" w:ascii="宋体" w:hAnsi="宋体"/>
          <w:color w:val="auto"/>
          <w:sz w:val="24"/>
          <w:highlight w:val="none"/>
          <w:lang w:val="en-US" w:eastAsia="zh-CN"/>
        </w:rPr>
        <w:t xml:space="preserve">人民币柒拾陆万元整（￥760000.00）</w:t>
      </w:r>
      <w:r/>
    </w:p>
    <w:p>
      <w:pPr>
        <w:pStyle w:val="862"/>
        <w:ind w:firstLine="480"/>
        <w:widowControl/>
        <w:rPr>
          <w:rFonts w:hint="eastAsia" w:ascii="宋体" w:hAnsi="宋体"/>
          <w:color w:val="auto"/>
          <w:sz w:val="24"/>
          <w:highlight w:val="none"/>
          <w:lang w:eastAsia="zh-CN"/>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最高限价：</w:t>
      </w:r>
      <w:r>
        <w:rPr>
          <w:rFonts w:hint="eastAsia" w:ascii="宋体" w:hAnsi="宋体"/>
          <w:color w:val="auto"/>
          <w:sz w:val="24"/>
          <w:highlight w:val="none"/>
          <w:lang w:val="en-US" w:eastAsia="zh-CN"/>
        </w:rPr>
        <w:t xml:space="preserve">人民币柒拾陆万元整（￥760000.00）</w:t>
      </w:r>
      <w:r/>
    </w:p>
    <w:p>
      <w:pPr>
        <w:pStyle w:val="862"/>
        <w:ind w:firstLine="480"/>
        <w:widowControl/>
        <w:rPr>
          <w:rFonts w:hint="eastAsia" w:ascii="宋体" w:hAnsi="宋体" w:eastAsia="宋体" w:cs="Times New Roman"/>
          <w:color w:val="auto"/>
          <w:sz w:val="24"/>
          <w:szCs w:val="28"/>
          <w:highlight w:val="none"/>
          <w:lang w:val="en-US" w:eastAsia="zh-CN" w:bidi="ar-SA"/>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采购需求：</w:t>
      </w:r>
      <w:r>
        <w:rPr>
          <w:rFonts w:hint="eastAsia" w:ascii="宋体" w:hAnsi="宋体" w:eastAsia="宋体" w:cs="Times New Roman"/>
          <w:color w:val="auto"/>
          <w:sz w:val="24"/>
          <w:szCs w:val="28"/>
          <w:highlight w:val="none"/>
          <w:lang w:val="en-US" w:eastAsia="zh-CN" w:bidi="ar-SA"/>
        </w:rPr>
        <w:t xml:space="preserve">管养道路一共29条，乡道12条，村道17条</w:t>
      </w:r>
      <w:r>
        <w:rPr>
          <w:rFonts w:hint="eastAsia" w:ascii="宋体" w:hAnsi="宋体" w:cs="Times New Roman"/>
          <w:color w:val="auto"/>
          <w:sz w:val="24"/>
          <w:szCs w:val="28"/>
          <w:highlight w:val="none"/>
          <w:lang w:val="en-US" w:eastAsia="zh-CN" w:bidi="ar-SA"/>
        </w:rPr>
        <w:t xml:space="preserve">。</w:t>
      </w:r>
      <w:r>
        <w:rPr>
          <w:rFonts w:hint="eastAsia" w:ascii="宋体" w:hAnsi="宋体" w:eastAsia="宋体" w:cs="Times New Roman"/>
          <w:color w:val="auto"/>
          <w:sz w:val="24"/>
          <w:szCs w:val="28"/>
          <w:highlight w:val="none"/>
          <w:lang w:val="en-US" w:eastAsia="zh-CN" w:bidi="ar-SA"/>
        </w:rPr>
        <w:t xml:space="preserve">总里程64.199千米</w:t>
      </w:r>
      <w:r>
        <w:rPr>
          <w:rFonts w:hint="eastAsia" w:ascii="宋体" w:hAnsi="宋体" w:cs="Times New Roman"/>
          <w:color w:val="auto"/>
          <w:sz w:val="24"/>
          <w:szCs w:val="28"/>
          <w:highlight w:val="none"/>
          <w:lang w:val="en-US" w:eastAsia="zh-CN" w:bidi="ar-SA"/>
        </w:rPr>
        <w:t xml:space="preserve">，</w:t>
      </w:r>
      <w:r>
        <w:rPr>
          <w:rFonts w:hint="eastAsia" w:ascii="宋体" w:hAnsi="宋体" w:eastAsia="宋体" w:cs="Times New Roman"/>
          <w:color w:val="auto"/>
          <w:sz w:val="24"/>
          <w:szCs w:val="28"/>
          <w:highlight w:val="none"/>
          <w:lang w:val="en-US" w:eastAsia="zh-CN" w:bidi="ar-SA"/>
        </w:rPr>
        <w:t xml:space="preserve">其中乡道43.419千米</w:t>
      </w:r>
      <w:r>
        <w:rPr>
          <w:rFonts w:hint="eastAsia" w:ascii="宋体" w:hAnsi="宋体" w:cs="Times New Roman"/>
          <w:color w:val="auto"/>
          <w:sz w:val="24"/>
          <w:szCs w:val="28"/>
          <w:highlight w:val="none"/>
          <w:lang w:val="en-US" w:eastAsia="zh-CN" w:bidi="ar-SA"/>
        </w:rPr>
        <w:t xml:space="preserve">，</w:t>
      </w:r>
      <w:r>
        <w:rPr>
          <w:rFonts w:hint="eastAsia" w:ascii="宋体" w:hAnsi="宋体" w:eastAsia="宋体" w:cs="Times New Roman"/>
          <w:color w:val="auto"/>
          <w:sz w:val="24"/>
          <w:szCs w:val="28"/>
          <w:highlight w:val="none"/>
          <w:lang w:val="en-US" w:eastAsia="zh-CN" w:bidi="ar-SA"/>
        </w:rPr>
        <w:t xml:space="preserve">村道20.78千米。管养</w:t>
      </w:r>
      <w:r>
        <w:rPr>
          <w:rFonts w:hint="eastAsia" w:ascii="宋体" w:hAnsi="宋体" w:cs="Times New Roman"/>
          <w:color w:val="auto"/>
          <w:sz w:val="24"/>
          <w:szCs w:val="28"/>
          <w:highlight w:val="none"/>
          <w:lang w:val="en-US" w:eastAsia="zh-CN" w:bidi="ar-SA"/>
        </w:rPr>
        <w:t xml:space="preserve">桥梁：33座桥梁。</w:t>
      </w:r>
      <w:r>
        <w:rPr>
          <w:rFonts w:hint="eastAsia" w:ascii="宋体" w:hAnsi="宋体" w:eastAsia="宋体" w:cs="Times New Roman"/>
          <w:color w:val="auto"/>
          <w:sz w:val="24"/>
          <w:szCs w:val="28"/>
          <w:highlight w:val="none"/>
          <w:lang w:val="en-US" w:eastAsia="zh-CN" w:bidi="ar-SA"/>
        </w:rPr>
        <w:t xml:space="preserve">工程主要内容是对金庭镇辖区内的农村公路</w:t>
      </w:r>
      <w:r>
        <w:rPr>
          <w:rFonts w:hint="eastAsia" w:ascii="宋体" w:hAnsi="宋体" w:cs="Times New Roman"/>
          <w:color w:val="auto"/>
          <w:sz w:val="24"/>
          <w:szCs w:val="28"/>
          <w:highlight w:val="none"/>
          <w:lang w:val="en-US" w:eastAsia="zh-CN" w:bidi="ar-SA"/>
        </w:rPr>
        <w:t xml:space="preserve">及桥梁</w:t>
      </w:r>
      <w:r>
        <w:rPr>
          <w:rFonts w:hint="eastAsia" w:ascii="宋体" w:hAnsi="宋体" w:eastAsia="宋体" w:cs="Times New Roman"/>
          <w:color w:val="auto"/>
          <w:sz w:val="24"/>
          <w:szCs w:val="28"/>
          <w:highlight w:val="none"/>
          <w:lang w:val="en-US" w:eastAsia="zh-CN" w:bidi="ar-SA"/>
        </w:rPr>
        <w:t xml:space="preserve">进行日常维修和养护。</w:t>
      </w:r>
      <w:r/>
    </w:p>
    <w:p>
      <w:pPr>
        <w:pStyle w:val="862"/>
        <w:ind w:firstLine="480"/>
        <w:widowControl/>
        <w:rPr>
          <w:rFonts w:hint="eastAsia" w:hAnsi="宋体" w:cs="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合同履行期限</w:t>
      </w:r>
      <w:r>
        <w:rPr>
          <w:rFonts w:hint="eastAsia" w:ascii="宋体" w:hAnsi="宋体"/>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一年</w:t>
      </w:r>
      <w:r>
        <w:rPr>
          <w:rFonts w:hint="eastAsia" w:ascii="宋体" w:hAnsi="宋体" w:eastAsia="宋体" w:cs="宋体"/>
          <w:b/>
          <w:bCs/>
          <w:color w:val="auto"/>
          <w:sz w:val="24"/>
          <w:highlight w:val="none"/>
        </w:rPr>
        <w:t xml:space="preserve">，（具体起止日期以合同签订的为准）</w:t>
      </w:r>
      <w:r/>
    </w:p>
    <w:p>
      <w:pPr>
        <w:pStyle w:val="862"/>
        <w:ind w:firstLine="480"/>
        <w:widowControl/>
        <w:rPr>
          <w:rFonts w:hint="eastAsia" w:ascii="宋体" w:hAnsi="宋体"/>
          <w:color w:val="auto"/>
          <w:sz w:val="24"/>
          <w:highlight w:val="none"/>
        </w:rPr>
      </w:pPr>
      <w:r>
        <w:rPr>
          <w:rFonts w:ascii="宋体" w:hAnsi="宋体"/>
          <w:color w:val="auto"/>
          <w:sz w:val="24"/>
          <w:highlight w:val="none"/>
        </w:rPr>
        <w:t xml:space="preserve">本项目</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否</w:t>
      </w:r>
      <w:r>
        <w:rPr>
          <w:rFonts w:hint="eastAsia" w:ascii="宋体" w:hAnsi="宋体"/>
          <w:color w:val="auto"/>
          <w:sz w:val="24"/>
          <w:highlight w:val="none"/>
          <w:u w:val="single"/>
        </w:rPr>
        <w:t xml:space="preserve">  </w:t>
      </w:r>
      <w:r>
        <w:rPr>
          <w:rFonts w:ascii="宋体" w:hAnsi="宋体"/>
          <w:color w:val="auto"/>
          <w:sz w:val="24"/>
          <w:highlight w:val="none"/>
        </w:rPr>
        <w:t xml:space="preserve">接受联合体。</w:t>
      </w:r>
      <w:r/>
    </w:p>
    <w:p>
      <w:pPr>
        <w:pStyle w:val="862"/>
        <w:ind w:firstLine="480"/>
        <w:widowControl/>
        <w:rPr>
          <w:rFonts w:hint="eastAsia" w:ascii="宋体" w:hAnsi="宋体"/>
          <w:color w:val="auto"/>
          <w:sz w:val="24"/>
          <w:highlight w:val="none"/>
        </w:rPr>
      </w:pPr>
      <w:r>
        <w:rPr>
          <w:rFonts w:ascii="宋体" w:hAnsi="宋体"/>
          <w:color w:val="auto"/>
          <w:sz w:val="24"/>
          <w:highlight w:val="none"/>
        </w:rPr>
        <w:t xml:space="preserve">二、申请人的资格要求：</w:t>
      </w:r>
      <w:r/>
    </w:p>
    <w:p>
      <w:pPr>
        <w:pStyle w:val="862"/>
        <w:ind w:firstLine="480"/>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满足《中华人民共和国政府采购法》第二十二条规定；</w:t>
      </w:r>
      <w:r/>
    </w:p>
    <w:p>
      <w:pPr>
        <w:pStyle w:val="862"/>
        <w:ind w:firstLine="480"/>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）具有独立承担民事责任的能力；</w:t>
      </w:r>
      <w:r/>
    </w:p>
    <w:p>
      <w:pPr>
        <w:pStyle w:val="862"/>
        <w:ind w:firstLine="480"/>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）具有良好的商业信誉和健全的财务会计制度；</w:t>
      </w:r>
      <w:r/>
    </w:p>
    <w:p>
      <w:pPr>
        <w:pStyle w:val="862"/>
        <w:ind w:firstLine="480"/>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）具有履行合同所必须的设备和专业技术能力；</w:t>
      </w:r>
      <w:r/>
    </w:p>
    <w:p>
      <w:pPr>
        <w:pStyle w:val="862"/>
        <w:ind w:firstLine="480"/>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4</w:t>
      </w:r>
      <w:r>
        <w:rPr>
          <w:rFonts w:ascii="宋体" w:hAnsi="宋体"/>
          <w:color w:val="auto"/>
          <w:sz w:val="24"/>
          <w:highlight w:val="none"/>
        </w:rPr>
        <w:t xml:space="preserve">）有依法缴纳税收和社会保障资金的良好记录；</w:t>
      </w:r>
      <w:r/>
    </w:p>
    <w:p>
      <w:pPr>
        <w:pStyle w:val="862"/>
        <w:ind w:firstLine="480"/>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）参加政府采购活动前三年内，在经营活动中没有重大违法记录；</w:t>
      </w:r>
      <w:r/>
    </w:p>
    <w:p>
      <w:pPr>
        <w:pStyle w:val="862"/>
        <w:ind w:firstLine="480"/>
        <w:widowControl/>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）法律、行政法规规定的其他条件。</w:t>
      </w:r>
      <w:r/>
    </w:p>
    <w:p>
      <w:pPr>
        <w:ind w:firstLine="480"/>
        <w:rPr>
          <w:rFonts w:hint="eastAsia" w:ascii="宋体" w:hAnsi="宋体" w:cs="宋体"/>
          <w:b/>
          <w:bCs/>
          <w:color w:val="000000"/>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落实政府采购政策需满足的资格要求：</w:t>
      </w:r>
      <w:r>
        <w:rPr>
          <w:rFonts w:hint="eastAsia" w:ascii="宋体" w:hAnsi="宋体" w:cs="宋体"/>
          <w:b/>
          <w:bCs/>
          <w:color w:val="auto"/>
          <w:sz w:val="24"/>
          <w:highlight w:val="none"/>
        </w:rPr>
        <w:t xml:space="preserve">本项目整体专门面向中小微企业采购，所属行业为其他未列明行业</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中小微企业参加本项目政府采购活动在投标响应文件中需出具《中小企业声明函</w:t>
      </w:r>
      <w:r>
        <w:rPr>
          <w:rFonts w:hint="eastAsia" w:ascii="宋体" w:hAnsi="宋体" w:cs="宋体"/>
          <w:b/>
          <w:bCs/>
          <w:color w:val="000000"/>
          <w:sz w:val="24"/>
          <w:highlight w:val="none"/>
        </w:rPr>
        <w:t xml:space="preserve">》（详见格式），残疾人福利性单位（监狱企业）供应商提供的残疾人福利性单位声明函（监狱企业证明文件）视同提供了中小企业声明函。</w:t>
      </w:r>
      <w:r/>
    </w:p>
    <w:p>
      <w:pPr>
        <w:pStyle w:val="862"/>
        <w:ind w:firstLine="480"/>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本项目的特定资格要求：</w:t>
      </w:r>
      <w:r/>
    </w:p>
    <w:p>
      <w:pPr>
        <w:pStyle w:val="862"/>
        <w:ind w:firstLine="480"/>
        <w:widowControl/>
        <w:rPr>
          <w:rFonts w:hint="eastAsia" w:ascii="宋体" w:hAnsi="宋体"/>
          <w:color w:val="000000"/>
          <w:sz w:val="24"/>
          <w:highlight w:val="none"/>
        </w:rPr>
      </w:pP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未被“信用中国</w:t>
      </w:r>
      <w:r>
        <w:rPr>
          <w:color w:val="000000"/>
          <w:sz w:val="24"/>
          <w:highlight w:val="none"/>
        </w:rPr>
        <w:t xml:space="preserve">”</w:t>
      </w:r>
      <w:r>
        <w:rPr>
          <w:rFonts w:ascii="宋体" w:hAnsi="宋体"/>
          <w:color w:val="000000"/>
          <w:sz w:val="24"/>
          <w:highlight w:val="none"/>
        </w:rPr>
        <w:t xml:space="preserve">网站（</w:t>
      </w:r>
      <w:r>
        <w:rPr>
          <w:rFonts w:hint="eastAsia" w:ascii="宋体" w:hAnsi="宋体"/>
          <w:color w:val="000000"/>
          <w:sz w:val="24"/>
          <w:highlight w:val="none"/>
        </w:rPr>
        <w:t xml:space="preserve">WWW.creditchina.gov.cn</w:t>
      </w:r>
      <w:r>
        <w:rPr>
          <w:rFonts w:ascii="宋体" w:hAnsi="宋体"/>
          <w:color w:val="000000"/>
          <w:sz w:val="24"/>
          <w:highlight w:val="none"/>
        </w:rPr>
        <w:t xml:space="preserve">）或</w:t>
      </w:r>
      <w:r>
        <w:rPr>
          <w:color w:val="000000"/>
          <w:sz w:val="24"/>
          <w:highlight w:val="none"/>
        </w:rPr>
        <w:t xml:space="preserve">“</w:t>
      </w:r>
      <w:r>
        <w:rPr>
          <w:rFonts w:ascii="宋体" w:hAnsi="宋体"/>
          <w:color w:val="000000"/>
          <w:sz w:val="24"/>
          <w:highlight w:val="none"/>
        </w:rPr>
        <w:t xml:space="preserve">中国政府采购网</w:t>
      </w:r>
      <w:r>
        <w:rPr>
          <w:color w:val="000000"/>
          <w:sz w:val="24"/>
          <w:highlight w:val="none"/>
        </w:rPr>
        <w:t xml:space="preserve">”</w:t>
      </w:r>
      <w:r>
        <w:rPr>
          <w:rFonts w:ascii="宋体" w:hAnsi="宋体"/>
          <w:color w:val="000000"/>
          <w:sz w:val="24"/>
          <w:highlight w:val="none"/>
        </w:rPr>
        <w:t xml:space="preserve">网站（</w:t>
      </w:r>
      <w:r>
        <w:rPr>
          <w:rFonts w:hint="eastAsia" w:ascii="宋体" w:hAnsi="宋体"/>
          <w:color w:val="000000"/>
          <w:sz w:val="24"/>
          <w:highlight w:val="none"/>
        </w:rPr>
        <w:t xml:space="preserve">www.ccgp.gov.cn</w:t>
      </w:r>
      <w:r>
        <w:rPr>
          <w:rFonts w:ascii="宋体" w:hAnsi="宋体"/>
          <w:color w:val="000000"/>
          <w:sz w:val="24"/>
          <w:highlight w:val="none"/>
        </w:rPr>
        <w:t xml:space="preserve">）列入失信被执行人、重大税收违法案件当事人名单、政府采购严重失信行为记录名单；</w:t>
      </w:r>
      <w:r/>
    </w:p>
    <w:p>
      <w:pPr>
        <w:pStyle w:val="862"/>
        <w:ind w:firstLine="480"/>
        <w:widowControl/>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）本项目</w:t>
      </w:r>
      <w:r>
        <w:rPr>
          <w:rFonts w:ascii="宋体" w:hAnsi="宋体"/>
          <w:color w:val="000000"/>
          <w:sz w:val="24"/>
          <w:highlight w:val="none"/>
          <w:u w:val="single"/>
        </w:rPr>
        <w:t xml:space="preserve">不接受</w:t>
      </w:r>
      <w:r>
        <w:rPr>
          <w:rFonts w:ascii="宋体" w:hAnsi="宋体"/>
          <w:color w:val="000000"/>
          <w:sz w:val="24"/>
          <w:highlight w:val="none"/>
        </w:rPr>
        <w:t xml:space="preserve">联合体投标；</w:t>
      </w:r>
      <w:r/>
    </w:p>
    <w:p>
      <w:pPr>
        <w:pStyle w:val="862"/>
        <w:ind w:firstLine="480"/>
        <w:widowControl/>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62"/>
        <w:ind w:firstLine="480"/>
        <w:widowControl/>
        <w:rPr>
          <w:rFonts w:hint="eastAsia" w:ascii="宋体" w:hAnsi="宋体"/>
          <w:color w:val="000000"/>
          <w:sz w:val="24"/>
          <w:highlight w:val="none"/>
        </w:rPr>
      </w:pPr>
      <w:r>
        <w:rPr>
          <w:rFonts w:ascii="宋体" w:hAnsi="宋体"/>
          <w:color w:val="000000"/>
          <w:sz w:val="24"/>
          <w:highlight w:val="none"/>
        </w:rPr>
        <w:t xml:space="preserve">三、报名及采购文件的获取</w:t>
      </w:r>
      <w:r/>
    </w:p>
    <w:p>
      <w:pPr>
        <w:pStyle w:val="862"/>
        <w:ind w:firstLine="480"/>
        <w:widowControl/>
        <w:rPr>
          <w:rFonts w:hint="eastAsia" w:ascii="宋体" w:hAnsi="宋体" w:eastAsia="宋体"/>
          <w:color w:val="000000"/>
          <w:sz w:val="24"/>
          <w:highlight w:val="none"/>
          <w:lang w:eastAsia="zh-CN"/>
        </w:rPr>
      </w:pPr>
      <w:r>
        <w:rPr>
          <w:rFonts w:ascii="宋体" w:hAnsi="宋体"/>
          <w:color w:val="000000"/>
          <w:sz w:val="24"/>
          <w:highlight w:val="none"/>
        </w:rPr>
        <w:t xml:space="preserve">（一）报名截止时间：</w:t>
      </w:r>
      <w:r>
        <w:rPr>
          <w:rFonts w:hint="eastAsia" w:ascii="宋体" w:hAnsi="宋体"/>
          <w:color w:val="000000"/>
          <w:sz w:val="24"/>
          <w:highlight w:val="none"/>
          <w:lang w:eastAsia="zh-CN"/>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年</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月</w:t>
      </w:r>
      <w:r>
        <w:rPr>
          <w:rFonts w:hint="eastAsia" w:ascii="宋体" w:hAnsi="宋体"/>
          <w:color w:val="000000"/>
          <w:sz w:val="24"/>
          <w:highlight w:val="none"/>
          <w:lang w:val="en-US" w:eastAsia="zh-CN"/>
        </w:rPr>
        <w:t xml:space="preserve">15</w:t>
      </w:r>
      <w:r>
        <w:rPr>
          <w:rFonts w:hint="eastAsia" w:ascii="宋体" w:hAnsi="宋体"/>
          <w:color w:val="000000"/>
          <w:sz w:val="24"/>
          <w:highlight w:val="none"/>
          <w:lang w:eastAsia="zh-CN"/>
        </w:rPr>
        <w:t xml:space="preserve">日</w:t>
      </w:r>
      <w:r/>
    </w:p>
    <w:p>
      <w:pPr>
        <w:pStyle w:val="863"/>
        <w:rPr>
          <w:rFonts w:hint="eastAsia"/>
          <w:color w:val="000000"/>
          <w:highlight w:val="none"/>
        </w:rPr>
      </w:pPr>
      <w:r>
        <w:rPr>
          <w:rFonts w:hint="eastAsia" w:ascii="宋体" w:hAnsi="宋体" w:eastAsia="宋体" w:cs="宋体"/>
          <w:color w:val="000000"/>
          <w:sz w:val="24"/>
          <w:highlight w:val="none"/>
          <w:lang w:bidi="ar"/>
        </w:rPr>
        <w:t xml:space="preserve">地点：苏州市政府采购网自行下载</w:t>
      </w:r>
      <w:r/>
    </w:p>
    <w:p>
      <w:pPr>
        <w:pStyle w:val="862"/>
        <w:ind w:firstLine="480"/>
        <w:widowControl/>
        <w:rPr>
          <w:rFonts w:hint="eastAsia" w:ascii="宋体" w:hAnsi="宋体"/>
          <w:color w:val="000000"/>
          <w:sz w:val="24"/>
          <w:highlight w:val="none"/>
        </w:rPr>
      </w:pPr>
      <w:r>
        <w:rPr>
          <w:rFonts w:ascii="宋体" w:hAnsi="宋体"/>
          <w:color w:val="000000"/>
          <w:sz w:val="24"/>
          <w:highlight w:val="none"/>
        </w:rPr>
        <w:t xml:space="preserve">（二）报名方式（网上报名）：</w:t>
      </w:r>
      <w:r/>
    </w:p>
    <w:p>
      <w:pPr>
        <w:pStyle w:val="862"/>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p>
    <w:p>
      <w:pPr>
        <w:pStyle w:val="862"/>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color w:val="000000"/>
          <w:sz w:val="24"/>
          <w:highlight w:val="none"/>
          <w:lang w:eastAsia="zh-CN"/>
        </w:rPr>
        <w:t xml:space="preserve">。</w:t>
      </w:r>
      <w:r/>
    </w:p>
    <w:p>
      <w:pPr>
        <w:pStyle w:val="862"/>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（2）登录报名</w:t>
      </w:r>
      <w:r/>
    </w:p>
    <w:p>
      <w:pPr>
        <w:pStyle w:val="862"/>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62"/>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（3）在网上报名过程中如有疑问，请及时联系：</w:t>
      </w:r>
      <w:r/>
    </w:p>
    <w:p>
      <w:pPr>
        <w:pStyle w:val="862"/>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p>
    <w:p>
      <w:pPr>
        <w:pStyle w:val="862"/>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 15371015030 13675197356 13675197221</w:t>
      </w:r>
      <w:r/>
    </w:p>
    <w:p>
      <w:pPr>
        <w:pStyle w:val="862"/>
        <w:ind w:firstLine="48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p>
    <w:p>
      <w:pPr>
        <w:pStyle w:val="862"/>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）参与采购活动</w:t>
      </w:r>
      <w:r/>
    </w:p>
    <w:p>
      <w:pPr>
        <w:pStyle w:val="862"/>
        <w:ind w:firstLine="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供应商插入</w:t>
      </w:r>
      <w:r>
        <w:rPr>
          <w:rFonts w:hint="eastAsia" w:ascii="宋体" w:hAnsi="宋体" w:eastAsia="宋体" w:cs="宋体"/>
          <w:color w:val="000000"/>
          <w:sz w:val="24"/>
          <w:highlight w:val="none"/>
          <w:lang w:val="en-US" w:bidi="ar"/>
        </w:rPr>
        <w:t xml:space="preserve">CA</w:t>
      </w:r>
      <w:r>
        <w:rPr>
          <w:rFonts w:hint="eastAsia" w:ascii="宋体" w:hAnsi="宋体" w:eastAsia="宋体" w:cs="宋体"/>
          <w:color w:val="000000"/>
          <w:sz w:val="24"/>
          <w:highlight w:val="none"/>
          <w:lang w:bidi="ar"/>
        </w:rPr>
        <w:t xml:space="preserve">证书登陆</w:t>
      </w:r>
      <w:r>
        <w:rPr>
          <w:rFonts w:hint="eastAsia" w:ascii="宋体" w:hAnsi="宋体" w:eastAsia="宋体" w:cs="宋体"/>
          <w:color w:val="000000"/>
          <w:sz w:val="24"/>
          <w:highlight w:val="none"/>
          <w:lang w:val="en-US" w:bidi="ar"/>
        </w:rPr>
        <w:t xml:space="preserve">“</w:t>
      </w:r>
      <w:r>
        <w:rPr>
          <w:rFonts w:hint="eastAsia" w:ascii="宋体" w:hAnsi="宋体" w:eastAsia="宋体" w:cs="宋体"/>
          <w:color w:val="000000"/>
          <w:sz w:val="24"/>
          <w:highlight w:val="none"/>
          <w:lang w:bidi="ar"/>
        </w:rPr>
        <w:t xml:space="preserve">苏采云</w:t>
      </w:r>
      <w:r>
        <w:rPr>
          <w:rFonts w:hint="eastAsia" w:ascii="宋体" w:hAnsi="宋体" w:eastAsia="宋体" w:cs="宋体"/>
          <w:color w:val="000000"/>
          <w:sz w:val="24"/>
          <w:highlight w:val="none"/>
          <w:lang w:val="en-US" w:bidi="ar"/>
        </w:rPr>
        <w:t xml:space="preserve">”</w:t>
      </w:r>
      <w:r>
        <w:rPr>
          <w:rFonts w:hint="eastAsia" w:ascii="宋体" w:hAnsi="宋体" w:eastAsia="宋体" w:cs="宋体"/>
          <w:color w:val="000000"/>
          <w:sz w:val="24"/>
          <w:highlight w:val="none"/>
          <w:lang w:bidi="ar"/>
        </w:rPr>
        <w:t xml:space="preserve">系统后选择具体项目，点击</w:t>
      </w:r>
      <w:r>
        <w:rPr>
          <w:rFonts w:hint="eastAsia" w:ascii="宋体" w:hAnsi="宋体" w:eastAsia="宋体" w:cs="宋体"/>
          <w:color w:val="000000"/>
          <w:sz w:val="24"/>
          <w:highlight w:val="none"/>
          <w:lang w:val="en-US" w:bidi="ar"/>
        </w:rPr>
        <w:t xml:space="preserve">“</w:t>
      </w:r>
      <w:r>
        <w:rPr>
          <w:rFonts w:hint="eastAsia" w:ascii="宋体" w:hAnsi="宋体" w:eastAsia="宋体" w:cs="宋体"/>
          <w:color w:val="000000"/>
          <w:sz w:val="24"/>
          <w:highlight w:val="none"/>
          <w:lang w:bidi="ar"/>
        </w:rPr>
        <w:t xml:space="preserve">我要参与</w:t>
      </w:r>
      <w:r>
        <w:rPr>
          <w:rFonts w:hint="eastAsia" w:ascii="宋体" w:hAnsi="宋体" w:eastAsia="宋体" w:cs="宋体"/>
          <w:color w:val="000000"/>
          <w:sz w:val="24"/>
          <w:highlight w:val="none"/>
          <w:lang w:val="en-US" w:bidi="ar"/>
        </w:rPr>
        <w:t xml:space="preserve">”</w:t>
      </w:r>
      <w:r>
        <w:rPr>
          <w:rFonts w:hint="eastAsia" w:ascii="宋体" w:hAnsi="宋体" w:eastAsia="宋体" w:cs="宋体"/>
          <w:color w:val="000000"/>
          <w:sz w:val="24"/>
          <w:highlight w:val="none"/>
          <w:lang w:bidi="ar"/>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2"/>
        <w:ind w:firstLine="480"/>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szCs w:val="24"/>
          <w:highlight w:val="none"/>
          <w:lang w:bidi="ar"/>
        </w:rPr>
        <w:t xml:space="preserve">售价：无</w:t>
      </w:r>
      <w:r/>
    </w:p>
    <w:p>
      <w:pPr>
        <w:ind w:firstLine="420"/>
        <w:spacing w:line="360" w:lineRule="auto"/>
        <w:rPr>
          <w:rFonts w:hint="eastAsia" w:ascii="宋体" w:hAnsi="宋体"/>
          <w:color w:val="000000"/>
          <w:sz w:val="24"/>
          <w:highlight w:val="none"/>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本项目采用网上投标电子评标方式。</w:t>
      </w:r>
      <w:r/>
    </w:p>
    <w:p>
      <w:pPr>
        <w:pStyle w:val="862"/>
        <w:ind w:firstLine="480"/>
        <w:widowControl/>
        <w:rPr>
          <w:rFonts w:hint="eastAsia" w:ascii="宋体" w:hAnsi="宋体" w:eastAsia="宋体" w:cs="宋体"/>
          <w:color w:val="000000"/>
          <w:sz w:val="24"/>
          <w:highlight w:val="none"/>
        </w:rPr>
      </w:pPr>
      <w:r>
        <w:rPr>
          <w:rFonts w:ascii="宋体" w:hAnsi="宋体"/>
          <w:color w:val="000000"/>
          <w:sz w:val="24"/>
          <w:highlight w:val="none"/>
        </w:rPr>
        <w:t xml:space="preserve">四、</w:t>
      </w:r>
      <w:r>
        <w:rPr>
          <w:rFonts w:hint="eastAsia" w:ascii="宋体" w:hAnsi="宋体" w:eastAsia="宋体" w:cs="宋体"/>
          <w:color w:val="000000"/>
          <w:sz w:val="24"/>
          <w:highlight w:val="none"/>
        </w:rPr>
        <w:t xml:space="preserve">响应文件提交</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开标</w:t>
      </w:r>
      <w:r>
        <w:rPr>
          <w:rFonts w:hint="eastAsia" w:ascii="宋体" w:hAnsi="宋体" w:eastAsia="宋体" w:cs="宋体"/>
          <w:color w:val="000000"/>
          <w:sz w:val="24"/>
          <w:szCs w:val="24"/>
          <w:highlight w:val="none"/>
        </w:rPr>
        <w:t xml:space="preserve">时间：202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（北京时间）</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本项目采用电子招投标形式，请供应商按照《苏采云系统供应商操作手册》（以下简称“操作手册”）进行制作、上传电子投标文件。电子投标文件制作完成后请于投标文件递交截止时间前成功上传至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苏采云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线上参加开标（开启）会方式：供应商登录</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苏采云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系统在平台首页点击</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开标大厅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lang w:eastAsia="zh-CN"/>
        </w:rPr>
        <w:t xml:space="preserve">本项目为不见面开标项目，开标阶段供应商在【供应商解密】环节必须使用</w:t>
      </w:r>
      <w:r>
        <w:rPr>
          <w:rFonts w:hint="eastAsia" w:ascii="宋体" w:hAnsi="宋体" w:eastAsia="宋体" w:cs="宋体"/>
          <w:b/>
          <w:bCs/>
          <w:color w:val="000000"/>
          <w:sz w:val="24"/>
          <w:szCs w:val="24"/>
          <w:highlight w:val="none"/>
          <w:lang w:val="en-US" w:eastAsia="zh-CN"/>
        </w:rPr>
        <w:t xml:space="preserve">CA</w:t>
      </w:r>
      <w:r>
        <w:rPr>
          <w:rFonts w:hint="eastAsia" w:ascii="宋体" w:hAnsi="宋体" w:eastAsia="宋体" w:cs="宋体"/>
          <w:b/>
          <w:bCs/>
          <w:color w:val="000000"/>
          <w:sz w:val="24"/>
          <w:szCs w:val="24"/>
          <w:highlight w:val="none"/>
          <w:lang w:eastAsia="zh-CN"/>
        </w:rPr>
        <w:t xml:space="preserve">证书解密电子投标文件，如在系统规定的解密时间内未能完成解密的视为放弃投标。</w:t>
      </w:r>
      <w:r/>
    </w:p>
    <w:p>
      <w:pPr>
        <w:ind w:firstLine="420"/>
        <w:spacing w:line="360" w:lineRule="auto"/>
        <w:rPr>
          <w:color w:val="000000"/>
          <w:sz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请供应商确保电脑、系统及其他设备（视频输入输出设备等）无误，且开标直至项目结束始终保持系统在线状态。</w:t>
      </w:r>
      <w:r/>
    </w:p>
    <w:p>
      <w:pPr>
        <w:pStyle w:val="862"/>
        <w:ind w:firstLine="480"/>
        <w:widowControl/>
        <w:rPr>
          <w:rFonts w:hint="eastAsia"/>
          <w:color w:val="000000"/>
          <w:sz w:val="24"/>
          <w:highlight w:val="none"/>
        </w:rPr>
      </w:pPr>
      <w:r>
        <w:rPr>
          <w:rFonts w:hint="eastAsia" w:ascii="宋体" w:hAnsi="宋体"/>
          <w:color w:val="000000"/>
          <w:sz w:val="24"/>
          <w:highlight w:val="none"/>
        </w:rPr>
        <w:t xml:space="preserve">五、</w:t>
      </w:r>
      <w:r>
        <w:rPr>
          <w:rFonts w:ascii="宋体" w:hAnsi="宋体"/>
          <w:color w:val="000000"/>
          <w:sz w:val="24"/>
          <w:highlight w:val="none"/>
        </w:rPr>
        <w:t xml:space="preserve">公告期限</w:t>
      </w:r>
      <w:r/>
    </w:p>
    <w:p>
      <w:pPr>
        <w:pStyle w:val="862"/>
        <w:ind w:firstLine="480"/>
        <w:widowControl/>
        <w:rPr>
          <w:rFonts w:hint="eastAsia"/>
          <w:color w:val="000000"/>
          <w:sz w:val="24"/>
          <w:highlight w:val="none"/>
        </w:rPr>
      </w:pPr>
      <w:r>
        <w:rPr>
          <w:rFonts w:ascii="宋体" w:hAnsi="宋体"/>
          <w:color w:val="000000"/>
          <w:sz w:val="24"/>
          <w:highlight w:val="none"/>
        </w:rPr>
        <w:t xml:space="preserve">自本公告发布之日起</w:t>
      </w:r>
      <w:r>
        <w:rPr>
          <w:rFonts w:hint="eastAsia"/>
          <w:color w:val="000000"/>
          <w:sz w:val="24"/>
          <w:highlight w:val="none"/>
        </w:rPr>
        <w:t xml:space="preserve">三</w:t>
      </w:r>
      <w:r>
        <w:rPr>
          <w:rFonts w:ascii="宋体" w:hAnsi="宋体"/>
          <w:color w:val="000000"/>
          <w:sz w:val="24"/>
          <w:highlight w:val="none"/>
        </w:rPr>
        <w:t xml:space="preserve">个工作日。</w:t>
      </w:r>
      <w:r/>
    </w:p>
    <w:p>
      <w:pPr>
        <w:pStyle w:val="862"/>
        <w:ind w:firstLine="480"/>
        <w:widowControl/>
        <w:rPr>
          <w:rFonts w:ascii="宋体" w:hAnsi="宋体"/>
          <w:color w:val="000000"/>
          <w:sz w:val="24"/>
          <w:highlight w:val="none"/>
        </w:rPr>
      </w:pPr>
      <w:r>
        <w:rPr>
          <w:rFonts w:hint="eastAsia" w:ascii="宋体" w:hAnsi="宋体"/>
          <w:color w:val="000000"/>
          <w:sz w:val="24"/>
          <w:highlight w:val="none"/>
          <w:lang w:eastAsia="zh-CN"/>
        </w:rPr>
        <w:t xml:space="preserve">六</w:t>
      </w:r>
      <w:r>
        <w:rPr>
          <w:rFonts w:ascii="宋体" w:hAnsi="宋体"/>
          <w:color w:val="000000"/>
          <w:sz w:val="24"/>
          <w:highlight w:val="none"/>
        </w:rPr>
        <w:t xml:space="preserve">、其他补充事宜</w:t>
      </w:r>
      <w:r/>
    </w:p>
    <w:p>
      <w:pPr>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1、本次采购的相关信息刊登在苏州市政府采购网、江苏省政府采购网，中标公告亦是刊登在此媒体，敬请各供应商注意。</w:t>
      </w:r>
      <w:r/>
    </w:p>
    <w:p>
      <w:pPr>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2、苏州市吴中区政府采购监督电话：（0512）65283947。</w:t>
      </w:r>
      <w:r/>
    </w:p>
    <w:p>
      <w:pPr>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3、招标项目需要落实的政府采购政策： </w:t>
      </w:r>
      <w:r/>
    </w:p>
    <w:p>
      <w:pPr>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spacing w:line="360" w:lineRule="auto"/>
        <w:rPr>
          <w:rFonts w:hint="eastAsia" w:hAnsi="宋体" w:cs="宋体"/>
          <w:bCs/>
          <w:color w:val="000000"/>
          <w:sz w:val="24"/>
          <w:highlight w:val="none"/>
        </w:rPr>
      </w:pPr>
      <w:r>
        <w:rPr>
          <w:rFonts w:hint="eastAsia" w:hAnsi="宋体" w:cs="宋体"/>
          <w:bCs/>
          <w:color w:val="000000"/>
          <w:sz w:val="24"/>
          <w:highlight w:val="none"/>
          <w:lang w:val="en-US" w:eastAsia="zh-CN"/>
        </w:rPr>
        <w:t xml:space="preserve">4、</w:t>
      </w:r>
      <w:r>
        <w:rPr>
          <w:rFonts w:hint="eastAsia" w:hAnsi="宋体" w:cs="宋体"/>
          <w:bCs/>
          <w:color w:val="000000"/>
          <w:sz w:val="24"/>
          <w:highlight w:val="none"/>
          <w:lang w:eastAsia="zh-CN"/>
        </w:rPr>
        <w:t xml:space="preserve">有关本项目电子投标</w:t>
      </w:r>
      <w:r>
        <w:rPr>
          <w:rFonts w:hint="eastAsia" w:hAnsi="宋体" w:cs="宋体"/>
          <w:bCs/>
          <w:color w:val="000000"/>
          <w:sz w:val="24"/>
          <w:highlight w:val="none"/>
        </w:rPr>
        <w:t xml:space="preserve">具体操作方法详见苏采云系统中的客户端使用说明和供应商《操作手册》。</w:t>
      </w:r>
      <w:r/>
    </w:p>
    <w:p>
      <w:pPr>
        <w:ind w:firstLine="480"/>
        <w:spacing w:line="360" w:lineRule="auto"/>
        <w:rPr>
          <w:rFonts w:hint="eastAsia" w:hAnsi="宋体" w:cs="宋体"/>
          <w:bCs/>
          <w:color w:val="000000"/>
          <w:sz w:val="24"/>
          <w:highlight w:val="none"/>
          <w:lang w:val="en-US" w:eastAsia="zh-CN"/>
        </w:rPr>
      </w:pPr>
      <w:r>
        <w:rPr>
          <w:rFonts w:hint="eastAsia" w:hAnsi="宋体" w:cs="宋体"/>
          <w:bCs/>
          <w:color w:val="000000"/>
          <w:sz w:val="24"/>
          <w:highlight w:val="none"/>
          <w:lang w:val="en-US" w:eastAsia="zh-CN"/>
        </w:rPr>
        <w:t xml:space="preserve">5、本项目获取招标文件截止日期之后仍可以下载招标文件，但截止日期之后下载的招标文件，视为非有效方式且不作为供应商权益受到损害的证明材料和依据。</w:t>
      </w:r>
      <w:r/>
    </w:p>
    <w:p>
      <w:pPr>
        <w:pStyle w:val="862"/>
        <w:ind w:firstLine="48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七</w:t>
      </w:r>
      <w:r>
        <w:rPr>
          <w:rFonts w:ascii="宋体" w:hAnsi="宋体"/>
          <w:color w:val="000000"/>
          <w:sz w:val="24"/>
          <w:highlight w:val="none"/>
        </w:rPr>
        <w:t xml:space="preserve">、凡对本次采购提出询问，请按以下方式联系。</w:t>
      </w:r>
      <w:r/>
    </w:p>
    <w:p>
      <w:pPr>
        <w:ind w:firstLine="482"/>
        <w:keepLines w:val="0"/>
        <w:keepNext w:val="0"/>
        <w:pageBreakBefore w:val="0"/>
        <w:spacing w:line="360" w:lineRule="auto"/>
        <w:widowControl w:val="off"/>
        <w:rPr>
          <w:rFonts w:hint="eastAsia" w:hAnsi="宋体" w:cs="宋体"/>
          <w:bCs/>
          <w:color w:val="000000"/>
          <w:sz w:val="24"/>
          <w:highlight w:val="none"/>
          <w:lang w:val="en-US" w:eastAsia="zh-CN"/>
        </w:rPr>
      </w:pPr>
      <w:r/>
      <w:bookmarkStart w:id="1" w:name="_Toc35393617"/>
      <w:r/>
      <w:bookmarkStart w:id="2" w:name="_Toc35393786"/>
      <w:r/>
      <w:bookmarkStart w:id="3" w:name="_Toc28359075"/>
      <w:r/>
      <w:bookmarkStart w:id="4" w:name="_Toc28358998"/>
      <w:r>
        <w:rPr>
          <w:rFonts w:hint="eastAsia" w:hAnsi="宋体" w:cs="宋体"/>
          <w:bCs/>
          <w:color w:val="000000"/>
          <w:sz w:val="24"/>
          <w:highlight w:val="none"/>
          <w:lang w:val="en-US" w:eastAsia="zh-CN"/>
        </w:rPr>
        <w:t xml:space="preserve">1.采购人信息</w:t>
      </w:r>
      <w:bookmarkEnd w:id="1"/>
      <w:r/>
      <w:bookmarkEnd w:id="2"/>
      <w:r/>
      <w:bookmarkEnd w:id="3"/>
      <w:r/>
      <w:bookmarkEnd w:id="4"/>
      <w:r/>
      <w:r/>
    </w:p>
    <w:p>
      <w:pPr>
        <w:ind w:firstLine="482"/>
        <w:keepLines w:val="0"/>
        <w:keepNext w:val="0"/>
        <w:pageBreakBefore w:val="0"/>
        <w:spacing w:line="360" w:lineRule="auto"/>
        <w:widowControl w:val="off"/>
        <w:rPr>
          <w:rFonts w:hint="eastAsia" w:hAnsi="宋体" w:cs="宋体"/>
          <w:bCs/>
          <w:color w:val="000000"/>
          <w:sz w:val="24"/>
          <w:highlight w:val="none"/>
          <w:lang w:val="en-US" w:eastAsia="zh-CN"/>
        </w:rPr>
      </w:pPr>
      <w:r>
        <w:rPr>
          <w:rFonts w:hint="eastAsia" w:hAnsi="宋体" w:cs="宋体"/>
          <w:bCs/>
          <w:color w:val="000000"/>
          <w:sz w:val="24"/>
          <w:highlight w:val="none"/>
          <w:lang w:val="en-US" w:eastAsia="zh-CN"/>
        </w:rPr>
        <w:t xml:space="preserve">采购单位：苏州市吴中区金庭镇综合服务中心</w:t>
      </w:r>
      <w:r/>
    </w:p>
    <w:p>
      <w:pPr>
        <w:ind w:firstLine="482"/>
        <w:keepLines w:val="0"/>
        <w:keepNext w:val="0"/>
        <w:pageBreakBefore w:val="0"/>
        <w:spacing w:line="360" w:lineRule="auto"/>
        <w:widowControl w:val="off"/>
        <w:rPr>
          <w:rFonts w:hint="eastAsia" w:hAnsi="宋体" w:cs="宋体"/>
          <w:bCs/>
          <w:color w:val="000000"/>
          <w:sz w:val="24"/>
          <w:highlight w:val="none"/>
          <w:lang w:val="en-US" w:eastAsia="zh-CN"/>
        </w:rPr>
      </w:pPr>
      <w:r>
        <w:rPr>
          <w:rFonts w:hint="eastAsia" w:hAnsi="宋体" w:cs="宋体"/>
          <w:bCs/>
          <w:color w:val="000000"/>
          <w:sz w:val="24"/>
          <w:highlight w:val="none"/>
          <w:lang w:val="en-US" w:eastAsia="zh-CN"/>
        </w:rPr>
        <w:t xml:space="preserve">地址：苏州市吴中区金庭镇碧螺春街12</w:t>
      </w:r>
      <w:bookmarkStart w:id="10" w:name="_GoBack"/>
      <w:r/>
      <w:bookmarkEnd w:id="10"/>
      <w:r>
        <w:rPr>
          <w:rFonts w:hint="eastAsia" w:hAnsi="宋体" w:cs="宋体"/>
          <w:bCs/>
          <w:color w:val="000000"/>
          <w:sz w:val="24"/>
          <w:highlight w:val="none"/>
          <w:lang w:val="en-US" w:eastAsia="zh-CN"/>
        </w:rPr>
        <w:t xml:space="preserve">号</w:t>
      </w:r>
      <w:r/>
    </w:p>
    <w:p>
      <w:pPr>
        <w:ind w:firstLine="482"/>
        <w:keepLines w:val="0"/>
        <w:keepNext w:val="0"/>
        <w:pageBreakBefore w:val="0"/>
        <w:spacing w:line="360" w:lineRule="auto"/>
        <w:widowControl w:val="off"/>
        <w:rPr>
          <w:rFonts w:hint="default" w:hAnsi="宋体" w:cs="宋体"/>
          <w:bCs/>
          <w:color w:val="000000"/>
          <w:sz w:val="24"/>
          <w:highlight w:val="none"/>
          <w:lang w:val="en-US" w:eastAsia="zh-CN"/>
        </w:rPr>
      </w:pPr>
      <w:r>
        <w:rPr>
          <w:rFonts w:hint="eastAsia" w:hAnsi="宋体" w:cs="宋体"/>
          <w:bCs/>
          <w:color w:val="000000"/>
          <w:sz w:val="24"/>
          <w:highlight w:val="none"/>
          <w:lang w:val="en-US" w:eastAsia="zh-CN"/>
        </w:rPr>
        <w:t xml:space="preserve">联系人：</w:t>
      </w:r>
      <w:r>
        <w:rPr>
          <w:rFonts w:hint="eastAsia" w:hAnsi="宋体" w:cs="宋体"/>
          <w:bCs/>
          <w:color w:val="000000"/>
          <w:sz w:val="24"/>
          <w:highlight w:val="none"/>
          <w:lang w:val="en-US" w:eastAsia="zh-CN"/>
        </w:rPr>
        <w:t xml:space="preserve">沈倩</w:t>
      </w:r>
      <w:r/>
    </w:p>
    <w:p>
      <w:pPr>
        <w:ind w:firstLine="482"/>
        <w:keepLines w:val="0"/>
        <w:keepNext w:val="0"/>
        <w:pageBreakBefore w:val="0"/>
        <w:spacing w:line="360" w:lineRule="auto"/>
        <w:widowControl w:val="off"/>
        <w:rPr>
          <w:rFonts w:hint="default" w:hAnsi="宋体" w:eastAsia="宋体" w:cs="宋体"/>
          <w:bCs/>
          <w:color w:val="000000"/>
          <w:sz w:val="24"/>
          <w:highlight w:val="none"/>
          <w:lang w:val="en-US" w:eastAsia="zh-CN"/>
        </w:rPr>
      </w:pPr>
      <w:r>
        <w:rPr>
          <w:rFonts w:hint="eastAsia" w:hAnsi="宋体" w:cs="宋体"/>
          <w:bCs/>
          <w:color w:val="000000"/>
          <w:sz w:val="24"/>
          <w:highlight w:val="none"/>
          <w:lang w:val="en-US" w:eastAsia="zh-CN"/>
        </w:rPr>
        <w:t xml:space="preserve">联系</w:t>
      </w:r>
      <w:r>
        <w:rPr>
          <w:rFonts w:hint="eastAsia" w:hAnsi="宋体" w:eastAsia="宋体" w:cs="宋体"/>
          <w:bCs/>
          <w:color w:val="000000"/>
          <w:sz w:val="24"/>
          <w:highlight w:val="none"/>
          <w:lang w:val="en-US" w:eastAsia="zh-CN"/>
        </w:rPr>
        <w:t xml:space="preserve">电话：</w:t>
      </w:r>
      <w:r>
        <w:rPr>
          <w:rFonts w:hint="default" w:hAnsi="宋体" w:eastAsia="宋体" w:cs="宋体"/>
          <w:bCs/>
          <w:color w:val="000000"/>
          <w:sz w:val="24"/>
          <w:highlight w:val="none"/>
          <w:lang w:val="en-US" w:eastAsia="zh-CN"/>
        </w:rPr>
        <w:t xml:space="preserve">13584860409</w:t>
      </w:r>
      <w:r/>
    </w:p>
    <w:p>
      <w:pPr>
        <w:ind w:firstLine="482"/>
        <w:keepLines w:val="0"/>
        <w:keepNext w:val="0"/>
        <w:pageBreakBefore w:val="0"/>
        <w:spacing w:line="360" w:lineRule="auto"/>
        <w:widowControl w:val="off"/>
        <w:rPr>
          <w:rFonts w:hint="eastAsia" w:hAnsi="宋体" w:eastAsia="宋体" w:cs="宋体"/>
          <w:bCs/>
          <w:color w:val="000000"/>
          <w:sz w:val="24"/>
          <w:highlight w:val="none"/>
          <w:lang w:val="en-US" w:eastAsia="zh-CN"/>
        </w:rPr>
      </w:pPr>
      <w:r>
        <w:rPr>
          <w:rFonts w:hint="eastAsia" w:hAnsi="宋体" w:eastAsia="宋体" w:cs="宋体"/>
          <w:bCs/>
          <w:color w:val="000000"/>
          <w:sz w:val="24"/>
          <w:highlight w:val="none"/>
          <w:lang w:val="en-US" w:eastAsia="zh-CN"/>
        </w:rPr>
        <w:t xml:space="preserve">2.代理机构信息</w:t>
      </w:r>
      <w:r/>
    </w:p>
    <w:p>
      <w:pPr>
        <w:ind w:firstLine="480"/>
        <w:spacing w:line="360" w:lineRule="auto"/>
        <w:rPr>
          <w:rFonts w:hint="eastAsia" w:hAnsi="宋体" w:eastAsia="宋体" w:cs="宋体"/>
          <w:bCs/>
          <w:color w:val="000000"/>
          <w:sz w:val="24"/>
          <w:highlight w:val="none"/>
          <w:lang w:val="en-US" w:eastAsia="zh-CN"/>
        </w:rPr>
      </w:pPr>
      <w:r>
        <w:rPr>
          <w:rFonts w:hint="eastAsia" w:hAnsi="宋体" w:eastAsia="宋体" w:cs="宋体"/>
          <w:bCs/>
          <w:color w:val="000000"/>
          <w:sz w:val="24"/>
          <w:highlight w:val="none"/>
          <w:lang w:val="en-US" w:eastAsia="zh-CN"/>
        </w:rPr>
        <w:t xml:space="preserve">名称：苏州市天美达招投标咨询服务有限公司</w:t>
      </w:r>
      <w:r/>
    </w:p>
    <w:p>
      <w:pPr>
        <w:ind w:firstLine="480"/>
        <w:spacing w:line="360" w:lineRule="auto"/>
        <w:rPr>
          <w:rFonts w:hint="eastAsia" w:hAnsi="宋体" w:eastAsia="宋体" w:cs="宋体"/>
          <w:bCs/>
          <w:color w:val="000000"/>
          <w:sz w:val="24"/>
          <w:highlight w:val="none"/>
          <w:lang w:val="en-US" w:eastAsia="zh-CN"/>
        </w:rPr>
      </w:pPr>
      <w:r>
        <w:rPr>
          <w:rFonts w:hint="eastAsia" w:hAnsi="宋体" w:eastAsia="宋体" w:cs="宋体"/>
          <w:bCs/>
          <w:color w:val="000000"/>
          <w:sz w:val="24"/>
          <w:highlight w:val="none"/>
          <w:lang w:val="en-US" w:eastAsia="zh-CN"/>
        </w:rPr>
        <w:t xml:space="preserve">地址：苏州市姑苏区平泷路251号城市生活广场A座1519室</w:t>
      </w:r>
      <w:r/>
    </w:p>
    <w:p>
      <w:pPr>
        <w:ind w:firstLine="480"/>
        <w:spacing w:line="360" w:lineRule="auto"/>
        <w:rPr>
          <w:rFonts w:hint="default" w:hAnsi="宋体" w:eastAsia="宋体" w:cs="宋体"/>
          <w:bCs/>
          <w:color w:val="000000"/>
          <w:sz w:val="24"/>
          <w:highlight w:val="none"/>
          <w:lang w:val="en-US" w:eastAsia="zh-CN"/>
        </w:rPr>
      </w:pPr>
      <w:r>
        <w:rPr>
          <w:rFonts w:hint="eastAsia" w:hAnsi="宋体" w:eastAsia="宋体" w:cs="宋体"/>
          <w:bCs/>
          <w:color w:val="000000"/>
          <w:sz w:val="24"/>
          <w:highlight w:val="none"/>
          <w:lang w:val="en-US" w:eastAsia="zh-CN"/>
        </w:rPr>
        <w:t xml:space="preserve">联系人：高飞、</w:t>
      </w:r>
      <w:r>
        <w:rPr>
          <w:rFonts w:hint="eastAsia" w:hAnsi="宋体" w:cs="宋体"/>
          <w:bCs/>
          <w:color w:val="000000"/>
          <w:sz w:val="24"/>
          <w:highlight w:val="none"/>
          <w:lang w:val="en-US" w:eastAsia="zh-CN"/>
        </w:rPr>
        <w:t xml:space="preserve">叶韵</w:t>
      </w:r>
      <w:r/>
    </w:p>
    <w:p>
      <w:pPr>
        <w:ind w:firstLine="480"/>
        <w:spacing w:line="360" w:lineRule="auto"/>
        <w:rPr>
          <w:rFonts w:hint="default" w:hAnsi="宋体" w:eastAsia="宋体" w:cs="宋体"/>
          <w:bCs/>
          <w:color w:val="000000"/>
          <w:sz w:val="24"/>
          <w:highlight w:val="none"/>
          <w:lang w:val="en-US" w:eastAsia="zh-CN"/>
        </w:rPr>
      </w:pPr>
      <w:r>
        <w:rPr>
          <w:rFonts w:hint="eastAsia" w:hAnsi="宋体" w:eastAsia="宋体" w:cs="宋体"/>
          <w:bCs/>
          <w:color w:val="000000"/>
          <w:sz w:val="24"/>
          <w:highlight w:val="none"/>
          <w:lang w:val="en-US" w:eastAsia="zh-CN"/>
        </w:rPr>
        <w:t xml:space="preserve">联系电话：</w:t>
      </w:r>
      <w:r>
        <w:rPr>
          <w:rFonts w:hint="eastAsia" w:hAnsi="宋体" w:cs="宋体"/>
          <w:bCs/>
          <w:color w:val="000000"/>
          <w:sz w:val="24"/>
          <w:highlight w:val="none"/>
          <w:lang w:val="en-US" w:eastAsia="zh-CN"/>
        </w:rPr>
        <w:t xml:space="preserve">65231142-8007</w:t>
      </w:r>
      <w:r/>
    </w:p>
    <w:p>
      <w:pPr>
        <w:ind w:firstLine="480"/>
        <w:spacing w:line="360" w:lineRule="auto"/>
        <w:rPr>
          <w:rFonts w:hint="eastAsia" w:hAnsi="宋体" w:eastAsia="宋体" w:cs="宋体"/>
          <w:bCs/>
          <w:color w:val="000000"/>
          <w:sz w:val="24"/>
          <w:highlight w:val="none"/>
          <w:lang w:val="en-US" w:eastAsia="zh-CN"/>
        </w:rPr>
      </w:pPr>
      <w:r>
        <w:rPr>
          <w:rFonts w:hint="eastAsia" w:hAnsi="宋体" w:eastAsia="宋体" w:cs="宋体"/>
          <w:bCs/>
          <w:color w:val="000000"/>
          <w:sz w:val="24"/>
          <w:highlight w:val="none"/>
          <w:lang w:val="en-US" w:eastAsia="zh-CN"/>
        </w:rPr>
        <w:t xml:space="preserve">3.项目联系方式：</w:t>
      </w:r>
      <w:r/>
    </w:p>
    <w:p>
      <w:pPr>
        <w:ind w:firstLine="480"/>
        <w:spacing w:line="360" w:lineRule="auto"/>
        <w:rPr>
          <w:rFonts w:hint="eastAsia" w:hAnsi="宋体" w:eastAsia="宋体" w:cs="宋体"/>
          <w:bCs/>
          <w:color w:val="000000"/>
          <w:sz w:val="24"/>
          <w:highlight w:val="none"/>
          <w:lang w:val="en-US" w:eastAsia="zh-CN"/>
        </w:rPr>
      </w:pPr>
      <w:r>
        <w:rPr>
          <w:rFonts w:hint="eastAsia" w:hAnsi="宋体" w:eastAsia="宋体" w:cs="宋体"/>
          <w:bCs/>
          <w:color w:val="000000"/>
          <w:sz w:val="24"/>
          <w:highlight w:val="none"/>
          <w:lang w:val="en-US" w:eastAsia="zh-CN"/>
        </w:rPr>
        <w:t xml:space="preserve">项目联系人：高飞、</w:t>
      </w:r>
      <w:r>
        <w:rPr>
          <w:rFonts w:hint="eastAsia" w:hAnsi="宋体" w:cs="宋体"/>
          <w:bCs/>
          <w:color w:val="000000"/>
          <w:sz w:val="24"/>
          <w:highlight w:val="none"/>
          <w:lang w:val="en-US" w:eastAsia="zh-CN"/>
        </w:rPr>
        <w:t xml:space="preserve">叶韵</w:t>
      </w:r>
      <w:r/>
    </w:p>
    <w:p>
      <w:pPr>
        <w:ind w:firstLine="480"/>
        <w:spacing w:line="360" w:lineRule="auto"/>
        <w:rPr>
          <w:rFonts w:hint="default" w:hAnsi="宋体" w:eastAsia="宋体" w:cs="宋体"/>
          <w:bCs/>
          <w:color w:val="000000"/>
          <w:sz w:val="24"/>
          <w:highlight w:val="none"/>
          <w:lang w:val="en-US" w:eastAsia="zh-CN"/>
        </w:rPr>
      </w:pPr>
      <w:r>
        <w:rPr>
          <w:rFonts w:hint="eastAsia" w:hAnsi="宋体" w:eastAsia="宋体" w:cs="宋体"/>
          <w:bCs/>
          <w:color w:val="000000"/>
          <w:sz w:val="24"/>
          <w:highlight w:val="none"/>
          <w:lang w:val="en-US" w:eastAsia="zh-CN"/>
        </w:rPr>
        <w:t xml:space="preserve">电话：</w:t>
      </w:r>
      <w:r>
        <w:rPr>
          <w:rFonts w:hint="eastAsia" w:hAnsi="宋体" w:cs="宋体"/>
          <w:bCs/>
          <w:color w:val="000000"/>
          <w:sz w:val="24"/>
          <w:highlight w:val="none"/>
          <w:lang w:val="en-US" w:eastAsia="zh-CN"/>
        </w:rPr>
        <w:t xml:space="preserve">65231142-8007</w:t>
      </w:r>
      <w:r/>
    </w:p>
    <w:p>
      <w:pPr>
        <w:rPr>
          <w:rStyle w:val="876"/>
          <w:rFonts w:hint="eastAsia" w:ascii="宋体" w:hAnsi="宋体" w:cs="宋体"/>
          <w:color w:val="000000"/>
          <w:sz w:val="43"/>
          <w:szCs w:val="43"/>
          <w:highlight w:val="none"/>
        </w:rPr>
      </w:pPr>
      <w:r>
        <w:rPr>
          <w:rStyle w:val="876"/>
          <w:rFonts w:hint="eastAsia" w:ascii="宋体" w:hAnsi="宋体" w:cs="宋体"/>
          <w:color w:val="000000"/>
          <w:sz w:val="43"/>
          <w:szCs w:val="43"/>
          <w:highlight w:val="none"/>
        </w:rPr>
        <w:br w:type="page" w:clear="all"/>
      </w:r>
      <w:r/>
    </w:p>
    <w:p>
      <w:pPr>
        <w:pStyle w:val="873"/>
        <w:jc w:val="center"/>
        <w:spacing w:before="75" w:beforeAutospacing="0" w:after="75" w:afterAutospacing="0"/>
        <w:widowControl/>
        <w:rPr>
          <w:rStyle w:val="876"/>
          <w:rFonts w:ascii="宋体" w:hAnsi="宋体" w:cs="宋体"/>
          <w:color w:val="000000"/>
          <w:sz w:val="31"/>
          <w:szCs w:val="31"/>
          <w:highlight w:val="none"/>
        </w:rPr>
      </w:pPr>
      <w:r>
        <w:rPr>
          <w:rStyle w:val="876"/>
          <w:rFonts w:hint="eastAsia" w:ascii="宋体" w:hAnsi="宋体" w:cs="宋体"/>
          <w:color w:val="000000"/>
          <w:sz w:val="43"/>
          <w:szCs w:val="43"/>
          <w:highlight w:val="none"/>
        </w:rPr>
        <w:t xml:space="preserve">第二章  磋商须知</w:t>
      </w:r>
      <w:r/>
    </w:p>
    <w:p>
      <w:pPr>
        <w:ind w:firstLine="308"/>
        <w:spacing w:line="400" w:lineRule="exact"/>
        <w:rPr>
          <w:rFonts w:ascii="宋体" w:hAnsi="宋体"/>
          <w:color w:val="000000"/>
          <w:sz w:val="24"/>
          <w:highlight w:val="none"/>
        </w:rPr>
        <w:outlineLvl w:val="0"/>
      </w:pPr>
      <w:r>
        <w:rPr>
          <w:rFonts w:hint="eastAsia" w:ascii="宋体" w:hAnsi="宋体"/>
          <w:color w:val="000000"/>
          <w:highlight w:val="none"/>
        </w:rPr>
        <w:t xml:space="preserve">  </w:t>
      </w:r>
      <w:r>
        <w:rPr>
          <w:rFonts w:hint="eastAsia" w:ascii="宋体" w:hAnsi="宋体"/>
          <w:b/>
          <w:bCs/>
          <w:color w:val="000000"/>
          <w:sz w:val="24"/>
          <w:highlight w:val="none"/>
        </w:rPr>
        <w:t xml:space="preserve">一、响应文件的组成及要求</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（一）资格性审查资料</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 磋商报价书（格式附后）；</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2．法定代表人授权委托书、委托代理人身份证复印件（如为委托）；</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3．法定代表人身份证复印件；</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4．供应商情况表（格式见附件）；</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5．供应商关于资格的声明函；</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6．资格条件证明材料： </w:t>
      </w:r>
      <w:r/>
    </w:p>
    <w:p>
      <w:pPr>
        <w:ind w:firstLine="511"/>
        <w:jc w:val="left"/>
        <w:spacing w:line="360" w:lineRule="auto"/>
        <w:rPr>
          <w:rFonts w:ascii="宋体" w:hAnsi="宋体"/>
          <w:color w:val="000000"/>
          <w:sz w:val="24"/>
          <w:highlight w:val="none"/>
        </w:rPr>
      </w:pPr>
      <w:r>
        <w:rPr>
          <w:rFonts w:hint="eastAsia" w:ascii="宋体" w:hAnsi="宋体"/>
          <w:color w:val="000000"/>
          <w:sz w:val="24"/>
          <w:highlight w:val="none"/>
        </w:rPr>
        <w:t xml:space="preserve">（1）法人或者其他组织的营业执照等证明文件，自然人的身份证明【供应商营业执照副本复印件，供应商法定代表人身份证复印件，法人授权委托书（如有授权），供应商代理人身份证复印件（如有授权）】；</w:t>
      </w:r>
      <w:r/>
    </w:p>
    <w:p>
      <w:pPr>
        <w:ind w:firstLine="511"/>
        <w:jc w:val="left"/>
        <w:spacing w:line="360" w:lineRule="auto"/>
        <w:rPr>
          <w:rFonts w:ascii="宋体" w:hAnsi="宋体"/>
          <w:color w:val="000000"/>
          <w:sz w:val="24"/>
          <w:highlight w:val="none"/>
        </w:rPr>
      </w:pPr>
      <w:r>
        <w:rPr>
          <w:rFonts w:hint="eastAsia" w:ascii="宋体" w:hAnsi="宋体"/>
          <w:color w:val="000000"/>
          <w:sz w:val="24"/>
          <w:highlight w:val="none"/>
        </w:rPr>
        <w:t xml:space="preserve">（2）良好的商业信誉和健全的财务会计制度证明的相关材料【包括但不限于最近一期经审计的财务报告复印件或</w:t>
      </w:r>
      <w:r>
        <w:rPr>
          <w:rFonts w:hint="eastAsia" w:ascii="宋体" w:hAnsi="宋体"/>
          <w:color w:val="000000"/>
          <w:sz w:val="24"/>
          <w:highlight w:val="none"/>
          <w:lang w:val="en-US" w:eastAsia="zh-CN"/>
        </w:rPr>
        <w:t xml:space="preserve">财务报表或未满一年的</w:t>
      </w:r>
      <w:r>
        <w:rPr>
          <w:rFonts w:hint="eastAsia" w:ascii="宋体" w:hAnsi="宋体"/>
          <w:color w:val="000000"/>
          <w:sz w:val="24"/>
          <w:highlight w:val="none"/>
        </w:rPr>
        <w:t xml:space="preserve">提供银行出具的资信证明原件】；</w:t>
      </w:r>
      <w:r/>
    </w:p>
    <w:p>
      <w:pPr>
        <w:ind w:firstLine="51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有依法缴纳税收和社会保障资金的良好记录的相关材料【税务登记证（如有）和近三个月内依法缴纳税收的凭据复印件，社会保险登记证复印件和近三个月内依法缴纳社会保险的凭据复印件（专用收据或社会保险缴纳清单）】；</w:t>
      </w:r>
      <w:r/>
    </w:p>
    <w:p>
      <w:pPr>
        <w:ind w:firstLine="51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具备履行合同所必需的设备和专业技术能力的证明材料【根据《中华人民共和国企业法人登记管理条例》第十三条及相关部门规章的规定，企业法人性质的政府采购供应商应在经工商管理部门核准登记注册的经营范围内参与经营活动。】</w:t>
      </w:r>
      <w:r/>
    </w:p>
    <w:p>
      <w:pPr>
        <w:ind w:firstLine="51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（5）参加政府采购活动前三年内在经营活动中没有重大违法记录的书面声明（原件）；</w:t>
      </w:r>
      <w:r/>
    </w:p>
    <w:p>
      <w:pPr>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7．中小企业/残疾人单位/监狱企业声明函；未提供视为非中小企业，视为未实质性响应招标文件；</w:t>
      </w:r>
      <w:r/>
    </w:p>
    <w:p>
      <w:pPr>
        <w:ind w:firstLine="511"/>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8、响应单位的情况介绍；技术服务要求偏离表；商务条款要求偏离表；</w:t>
      </w:r>
      <w:r/>
    </w:p>
    <w:p>
      <w:pPr>
        <w:ind w:firstLine="511"/>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（二）本项目实质性响应要求： </w:t>
      </w:r>
      <w:r/>
    </w:p>
    <w:p>
      <w:pPr>
        <w:ind w:firstLine="511"/>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2.1服务内容：投标单位为</w:t>
      </w:r>
      <w:r>
        <w:rPr>
          <w:rFonts w:hint="eastAsia" w:ascii="宋体" w:hAnsi="宋体" w:cs="Times New Roman"/>
          <w:color w:val="000000"/>
          <w:sz w:val="24"/>
          <w:highlight w:val="none"/>
          <w:lang w:val="en-US" w:eastAsia="zh-CN"/>
        </w:rPr>
        <w:t xml:space="preserve">2026年度农村公路小修保养项目</w:t>
      </w:r>
      <w:r/>
    </w:p>
    <w:p>
      <w:pPr>
        <w:ind w:firstLine="511"/>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000000"/>
          <w:sz w:val="24"/>
          <w:highlight w:val="none"/>
          <w:lang w:val="en-US" w:eastAsia="zh-CN"/>
        </w:rPr>
        <w:t xml:space="preserve">2.2服务地点</w:t>
      </w:r>
      <w:r>
        <w:rPr>
          <w:rFonts w:hint="eastAsia" w:ascii="宋体" w:hAnsi="宋体" w:eastAsia="宋体" w:cs="Times New Roman"/>
          <w:color w:val="auto"/>
          <w:sz w:val="24"/>
          <w:highlight w:val="none"/>
          <w:lang w:val="en-US" w:eastAsia="zh-CN"/>
        </w:rPr>
        <w:t xml:space="preserve">：</w:t>
      </w:r>
      <w:r>
        <w:rPr>
          <w:rFonts w:hint="eastAsia" w:ascii="宋体" w:hAnsi="宋体" w:cs="宋体"/>
          <w:color w:val="auto"/>
          <w:sz w:val="24"/>
          <w:highlight w:val="none"/>
          <w:lang w:val="en-US" w:eastAsia="zh-CN" w:bidi="ar"/>
        </w:rPr>
        <w:t xml:space="preserve">苏州市吴中区金庭镇</w:t>
      </w:r>
      <w:r/>
    </w:p>
    <w:p>
      <w:pPr>
        <w:ind w:firstLine="511"/>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2.3服务</w:t>
      </w:r>
      <w:r>
        <w:rPr>
          <w:rFonts w:hint="eastAsia" w:ascii="宋体" w:hAnsi="宋体" w:cs="Times New Roman"/>
          <w:color w:val="auto"/>
          <w:sz w:val="24"/>
          <w:highlight w:val="none"/>
          <w:lang w:val="en-US" w:eastAsia="zh-CN"/>
        </w:rPr>
        <w:t xml:space="preserve">内容及</w:t>
      </w:r>
      <w:r>
        <w:rPr>
          <w:rFonts w:hint="eastAsia" w:ascii="宋体" w:hAnsi="宋体" w:eastAsia="宋体" w:cs="Times New Roman"/>
          <w:color w:val="auto"/>
          <w:sz w:val="24"/>
          <w:highlight w:val="none"/>
          <w:lang w:val="en-US" w:eastAsia="zh-CN"/>
        </w:rPr>
        <w:t xml:space="preserve">要求：</w:t>
      </w:r>
      <w:r/>
    </w:p>
    <w:p>
      <w:pPr>
        <w:numPr>
          <w:ilvl w:val="0"/>
          <w:numId w:val="0"/>
        </w:numPr>
        <w:ind w:firstLine="511"/>
        <w:jc w:val="left"/>
        <w:spacing w:line="360" w:lineRule="auto"/>
        <w:rPr>
          <w:rFonts w:hint="eastAsia" w:ascii="宋体" w:hAnsi="宋体" w:eastAsia="宋体" w:cs="Times New Roman"/>
          <w:color w:val="auto"/>
          <w:sz w:val="24"/>
          <w:szCs w:val="28"/>
          <w:highlight w:val="none"/>
          <w:lang w:val="en-US" w:eastAsia="zh-CN" w:bidi="ar-SA"/>
        </w:rPr>
      </w:pPr>
      <w:r>
        <w:rPr>
          <w:rFonts w:hint="eastAsia" w:ascii="宋体" w:hAnsi="宋体" w:eastAsia="宋体" w:cs="Times New Roman"/>
          <w:color w:val="auto"/>
          <w:sz w:val="24"/>
          <w:szCs w:val="28"/>
          <w:highlight w:val="none"/>
          <w:lang w:val="en-US" w:eastAsia="zh-CN" w:bidi="ar-SA"/>
        </w:rPr>
        <w:t xml:space="preserve">管养道路一共29条，乡道12条，村道17条</w:t>
      </w:r>
      <w:r>
        <w:rPr>
          <w:rFonts w:hint="eastAsia" w:ascii="宋体" w:hAnsi="宋体" w:cs="Times New Roman"/>
          <w:color w:val="auto"/>
          <w:sz w:val="24"/>
          <w:szCs w:val="28"/>
          <w:highlight w:val="none"/>
          <w:lang w:val="en-US" w:eastAsia="zh-CN" w:bidi="ar-SA"/>
        </w:rPr>
        <w:t xml:space="preserve">。</w:t>
      </w:r>
      <w:r>
        <w:rPr>
          <w:rFonts w:hint="eastAsia" w:ascii="宋体" w:hAnsi="宋体" w:eastAsia="宋体" w:cs="Times New Roman"/>
          <w:color w:val="auto"/>
          <w:sz w:val="24"/>
          <w:szCs w:val="28"/>
          <w:highlight w:val="none"/>
          <w:lang w:val="en-US" w:eastAsia="zh-CN" w:bidi="ar-SA"/>
        </w:rPr>
        <w:t xml:space="preserve">总里程64.199千米</w:t>
      </w:r>
      <w:r>
        <w:rPr>
          <w:rFonts w:hint="eastAsia" w:ascii="宋体" w:hAnsi="宋体" w:cs="Times New Roman"/>
          <w:color w:val="auto"/>
          <w:sz w:val="24"/>
          <w:szCs w:val="28"/>
          <w:highlight w:val="none"/>
          <w:lang w:val="en-US" w:eastAsia="zh-CN" w:bidi="ar-SA"/>
        </w:rPr>
        <w:t xml:space="preserve">，</w:t>
      </w:r>
      <w:r>
        <w:rPr>
          <w:rFonts w:hint="eastAsia" w:ascii="宋体" w:hAnsi="宋体" w:eastAsia="宋体" w:cs="Times New Roman"/>
          <w:color w:val="auto"/>
          <w:sz w:val="24"/>
          <w:szCs w:val="28"/>
          <w:highlight w:val="none"/>
          <w:lang w:val="en-US" w:eastAsia="zh-CN" w:bidi="ar-SA"/>
        </w:rPr>
        <w:t xml:space="preserve">其中乡道43.419千米</w:t>
      </w:r>
      <w:r>
        <w:rPr>
          <w:rFonts w:hint="eastAsia" w:ascii="宋体" w:hAnsi="宋体" w:cs="Times New Roman"/>
          <w:color w:val="auto"/>
          <w:sz w:val="24"/>
          <w:szCs w:val="28"/>
          <w:highlight w:val="none"/>
          <w:lang w:val="en-US" w:eastAsia="zh-CN" w:bidi="ar-SA"/>
        </w:rPr>
        <w:t xml:space="preserve">，</w:t>
      </w:r>
      <w:r>
        <w:rPr>
          <w:rFonts w:hint="eastAsia" w:ascii="宋体" w:hAnsi="宋体" w:eastAsia="宋体" w:cs="Times New Roman"/>
          <w:color w:val="auto"/>
          <w:sz w:val="24"/>
          <w:szCs w:val="28"/>
          <w:highlight w:val="none"/>
          <w:lang w:val="en-US" w:eastAsia="zh-CN" w:bidi="ar-SA"/>
        </w:rPr>
        <w:t xml:space="preserve">村道20.78千米。管养</w:t>
      </w:r>
      <w:r>
        <w:rPr>
          <w:rFonts w:hint="eastAsia" w:ascii="宋体" w:hAnsi="宋体" w:cs="Times New Roman"/>
          <w:color w:val="auto"/>
          <w:sz w:val="24"/>
          <w:szCs w:val="28"/>
          <w:highlight w:val="none"/>
          <w:lang w:val="en-US" w:eastAsia="zh-CN" w:bidi="ar-SA"/>
        </w:rPr>
        <w:t xml:space="preserve">桥梁：33座桥梁。</w:t>
      </w:r>
      <w:r>
        <w:rPr>
          <w:rFonts w:hint="eastAsia" w:ascii="宋体" w:hAnsi="宋体" w:eastAsia="宋体" w:cs="Times New Roman"/>
          <w:color w:val="auto"/>
          <w:sz w:val="24"/>
          <w:szCs w:val="28"/>
          <w:highlight w:val="none"/>
          <w:lang w:val="en-US" w:eastAsia="zh-CN" w:bidi="ar-SA"/>
        </w:rPr>
        <w:t xml:space="preserve">工程主要内容是对金庭镇辖区内的农村公路</w:t>
      </w:r>
      <w:r>
        <w:rPr>
          <w:rFonts w:hint="eastAsia" w:ascii="宋体" w:hAnsi="宋体" w:cs="Times New Roman"/>
          <w:color w:val="auto"/>
          <w:sz w:val="24"/>
          <w:szCs w:val="28"/>
          <w:highlight w:val="none"/>
          <w:lang w:val="en-US" w:eastAsia="zh-CN" w:bidi="ar-SA"/>
        </w:rPr>
        <w:t xml:space="preserve">及桥梁</w:t>
      </w:r>
      <w:r>
        <w:rPr>
          <w:rFonts w:hint="eastAsia" w:ascii="宋体" w:hAnsi="宋体" w:eastAsia="宋体" w:cs="Times New Roman"/>
          <w:color w:val="auto"/>
          <w:sz w:val="24"/>
          <w:szCs w:val="28"/>
          <w:highlight w:val="none"/>
          <w:lang w:val="en-US" w:eastAsia="zh-CN" w:bidi="ar-SA"/>
        </w:rPr>
        <w:t xml:space="preserve">进行日常维修和养护。</w:t>
      </w:r>
      <w:r/>
    </w:p>
    <w:p>
      <w:pPr>
        <w:numPr>
          <w:ilvl w:val="0"/>
          <w:numId w:val="0"/>
        </w:numPr>
        <w:ind w:firstLine="511"/>
        <w:jc w:val="left"/>
        <w:spacing w:line="36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（1）项目情况：</w:t>
      </w:r>
      <w:r/>
    </w:p>
    <w:p>
      <w:pPr>
        <w:numPr>
          <w:ilvl w:val="0"/>
          <w:numId w:val="0"/>
        </w:numPr>
        <w:ind w:firstLine="511"/>
        <w:jc w:val="left"/>
        <w:spacing w:line="360" w:lineRule="auto"/>
        <w:rPr>
          <w:rFonts w:hint="eastAsia" w:ascii="宋体" w:hAnsi="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金庭镇</w:t>
      </w:r>
      <w:r>
        <w:rPr>
          <w:rFonts w:hint="eastAsia" w:ascii="宋体" w:hAnsi="宋体" w:cs="Times New Roman"/>
          <w:color w:val="000000"/>
          <w:sz w:val="24"/>
          <w:szCs w:val="24"/>
          <w:lang w:val="en-US" w:eastAsia="zh-CN" w:bidi="ar-SA"/>
        </w:rPr>
        <w:t xml:space="preserve">2025年农村公路基本情况汇总表：</w:t>
      </w:r>
      <w:r/>
    </w:p>
    <w:tbl>
      <w:tblPr>
        <w:tblStyle w:val="672"/>
        <w:tblW w:w="9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276"/>
        <w:gridCol w:w="1701"/>
        <w:gridCol w:w="1134"/>
        <w:gridCol w:w="1276"/>
        <w:gridCol w:w="850"/>
        <w:gridCol w:w="2126"/>
      </w:tblGrid>
      <w:tr>
        <w:trPr>
          <w:trHeight w:val="435"/>
        </w:trPr>
        <w:tc>
          <w:tcPr>
            <w:gridSpan w:val="7"/>
            <w:shd w:val="clear" w:color="auto" w:fill="auto"/>
            <w:tcBorders>
              <w:top w:val="single" w:color="000000" w:sz="8" w:space="0"/>
              <w:left w:val="single" w:color="000000" w:sz="8" w:space="0"/>
              <w:bottom w:val="none" w:color="000000" w:sz="4" w:space="0"/>
              <w:right w:val="single" w:color="000000" w:sz="8" w:space="0"/>
            </w:tcBorders>
            <w:tcW w:w="902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金庭镇2025年农村公路基本情况汇总表</w:t>
            </w:r>
            <w:r/>
          </w:p>
        </w:tc>
      </w:tr>
      <w:tr>
        <w:trPr>
          <w:trHeight w:val="315"/>
        </w:trPr>
        <w:tc>
          <w:tcPr>
            <w:gridSpan w:val="2"/>
            <w:shd w:val="clear" w:color="000000" w:fill="ffffff"/>
            <w:tcBorders>
              <w:top w:val="none" w:color="000000" w:sz="4" w:space="0"/>
              <w:left w:val="single" w:color="000000" w:sz="8" w:space="0"/>
              <w:bottom w:val="none" w:color="000000" w:sz="4" w:space="0"/>
              <w:right w:val="non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3"/>
        </w:trPr>
        <w:tc>
          <w:tcPr>
            <w:gridSpan w:val="2"/>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gridSpan w:val="5"/>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里程（公里）</w:t>
            </w:r>
            <w:r/>
          </w:p>
        </w:tc>
      </w:tr>
      <w:tr>
        <w:trPr>
          <w:trHeight w:val="315"/>
        </w:trPr>
        <w:tc>
          <w:tcPr>
            <w:gridSpan w:val="2"/>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县道</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乡道</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专用公路</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村道</w:t>
            </w:r>
            <w:r/>
          </w:p>
        </w:tc>
      </w:tr>
      <w:tr>
        <w:trPr>
          <w:trHeight w:val="315"/>
        </w:trPr>
        <w:tc>
          <w:tcPr>
            <w:gridSpan w:val="2"/>
            <w:shd w:val="clear" w:color="000000"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r>
      <w:tr>
        <w:trPr>
          <w:trHeight w:val="308"/>
        </w:trPr>
        <w:tc>
          <w:tcPr>
            <w:gridSpan w:val="2"/>
            <w:shd w:val="clear" w:color="000000"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总计</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73.147</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52.367</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20.780</w:t>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restart"/>
            <w:textDirection w:val="tbRlV"/>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按技术等级分</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等级公路</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73.147</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52.367</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20.780</w:t>
            </w:r>
            <w:r/>
          </w:p>
        </w:tc>
      </w:tr>
      <w:tr>
        <w:trPr>
          <w:trHeight w:val="536"/>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其中：高速公路</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一级公路</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二级公路</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10.803</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9.310</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1.493</w:t>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三级公路</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52.060</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39.812</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12.248</w:t>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四级公路</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10.284</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3.245</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7.039</w:t>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等外公路</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restart"/>
            <w:textDirection w:val="tbRlV"/>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按路面等类型分</w:t>
            </w:r>
            <w:r/>
          </w:p>
        </w:tc>
        <w:tc>
          <w:tcPr>
            <w:shd w:val="clear" w:color="000000"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沥青混凝土路面</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60.526</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47.432</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13.094</w:t>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水泥混凝土路面</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12.621</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4.935</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7.686</w:t>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简易铺装路面</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砂石路面</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石质路面</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渣石路面</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砖铺路面</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砼预制块</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shd w:val="clear" w:color="000000"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无路面</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60"/>
        </w:trPr>
        <w:tc>
          <w:tcPr>
            <w:gridSpan w:val="2"/>
            <w:shd w:val="clear" w:color="000000"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可绿化里程</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72.080</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52.031</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20.049</w:t>
            </w:r>
            <w:r/>
          </w:p>
        </w:tc>
      </w:tr>
      <w:tr>
        <w:trPr>
          <w:trHeight w:val="360"/>
        </w:trPr>
        <w:tc>
          <w:tcPr>
            <w:gridSpan w:val="2"/>
            <w:shd w:val="clear" w:color="000000"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已绿化里程</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72.080</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52.031</w:t>
            </w:r>
            <w:r/>
          </w:p>
        </w:tc>
        <w:tc>
          <w:tcPr>
            <w:shd w:val="clear" w:color="000000"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20.049</w:t>
            </w:r>
            <w:r/>
          </w:p>
        </w:tc>
      </w:tr>
      <w:tr>
        <w:trPr>
          <w:trHeight w:val="360"/>
        </w:trPr>
        <w:tc>
          <w:tcPr>
            <w:gridSpan w:val="2"/>
            <w:shd w:val="clear" w:color="000000" w:fill="ffffff"/>
            <w:tcBorders>
              <w:top w:val="single" w:color="000000" w:sz="4" w:space="0"/>
              <w:left w:val="single" w:color="000000" w:sz="8"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养护里程</w:t>
            </w:r>
            <w:r/>
          </w:p>
        </w:tc>
        <w:tc>
          <w:tcPr>
            <w:shd w:val="clear" w:color="000000" w:fill="ffffff"/>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73.147</w:t>
            </w:r>
            <w:r/>
          </w:p>
        </w:tc>
        <w:tc>
          <w:tcPr>
            <w:shd w:val="clear" w:color="000000" w:fill="ffffff"/>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52.367</w:t>
            </w:r>
            <w:r/>
          </w:p>
        </w:tc>
        <w:tc>
          <w:tcPr>
            <w:shd w:val="clear" w:color="000000" w:fill="ffffff"/>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20.780</w:t>
            </w:r>
            <w:r/>
          </w:p>
        </w:tc>
      </w:tr>
    </w:tbl>
    <w:p>
      <w:pPr>
        <w:pStyle w:val="675"/>
        <w:numPr>
          <w:ilvl w:val="0"/>
          <w:numId w:val="0"/>
        </w:numPr>
        <w:jc w:val="both"/>
        <w:widowControl w:val="off"/>
        <w:rPr>
          <w:rFonts w:hint="eastAsia"/>
          <w:lang w:val="en-US" w:eastAsia="zh-CN"/>
        </w:rPr>
      </w:pPr>
      <w:r>
        <w:rPr>
          <w:rFonts w:hint="eastAsia"/>
          <w:lang w:val="en-US" w:eastAsia="zh-CN"/>
        </w:rPr>
      </w:r>
      <w:r>
        <w:rPr>
          <w:rFonts w:hint="eastAsia"/>
          <w:lang w:val="en-US" w:eastAsia="zh-CN"/>
        </w:rPr>
      </w:r>
      <w:r/>
    </w:p>
    <w:p>
      <w:pPr>
        <w:pStyle w:val="675"/>
        <w:numPr>
          <w:ilvl w:val="0"/>
          <w:numId w:val="0"/>
        </w:numPr>
        <w:jc w:val="both"/>
        <w:widowControl w:val="off"/>
        <w:rPr>
          <w:rFonts w:hint="eastAsia"/>
          <w:lang w:val="en-US" w:eastAsia="zh-CN"/>
        </w:rPr>
      </w:pPr>
      <w:r>
        <w:rPr>
          <w:rFonts w:hint="eastAsia"/>
          <w:lang w:val="en-US" w:eastAsia="zh-CN"/>
        </w:rPr>
      </w:r>
      <w:r>
        <w:rPr>
          <w:rFonts w:hint="eastAsia"/>
          <w:lang w:val="en-US" w:eastAsia="zh-CN"/>
        </w:rPr>
      </w:r>
      <w:r/>
    </w:p>
    <w:p>
      <w:pPr>
        <w:pStyle w:val="675"/>
        <w:numPr>
          <w:ilvl w:val="0"/>
          <w:numId w:val="0"/>
        </w:numPr>
        <w:jc w:val="both"/>
        <w:widowControl w:val="off"/>
        <w:rPr>
          <w:rFonts w:hint="eastAsia"/>
          <w:lang w:val="en-US" w:eastAsia="zh-CN"/>
        </w:rPr>
      </w:pPr>
      <w:r>
        <w:rPr>
          <w:rFonts w:hint="eastAsia"/>
          <w:lang w:val="en-US" w:eastAsia="zh-CN"/>
        </w:rPr>
      </w:r>
      <w:r/>
    </w:p>
    <w:p>
      <w:pPr>
        <w:pStyle w:val="675"/>
        <w:numPr>
          <w:ilvl w:val="0"/>
          <w:numId w:val="0"/>
        </w:numPr>
        <w:jc w:val="both"/>
        <w:widowControl w:val="off"/>
        <w:rPr>
          <w:rFonts w:hint="default"/>
          <w:lang w:val="en-US" w:eastAsia="zh-CN"/>
        </w:rPr>
      </w:pPr>
      <w:r>
        <w:rPr>
          <w:rFonts w:hint="eastAsia"/>
          <w:lang w:val="en-US" w:eastAsia="zh-CN"/>
        </w:rPr>
        <w:t xml:space="preserve">金庭镇2025年农村公路桥梁汇总表</w:t>
      </w:r>
      <w:r/>
    </w:p>
    <w:tbl>
      <w:tblPr>
        <w:tblStyle w:val="672"/>
        <w:tblW w:w="923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1924"/>
        <w:gridCol w:w="837"/>
        <w:gridCol w:w="1380"/>
        <w:gridCol w:w="837"/>
        <w:gridCol w:w="1176"/>
        <w:gridCol w:w="1380"/>
        <w:gridCol w:w="1041"/>
      </w:tblGrid>
      <w:tr>
        <w:trPr>
          <w:trHeight w:val="675"/>
        </w:trPr>
        <w:tc>
          <w:tcPr>
            <w:gridSpan w:val="8"/>
            <w:shd w:val="clear" w:color="auto" w:fill="auto"/>
            <w:tcBorders>
              <w:top w:val="single" w:color="000000" w:sz="8" w:space="0"/>
              <w:left w:val="single" w:color="000000" w:sz="8" w:space="0"/>
              <w:bottom w:val="none" w:color="000000" w:sz="4" w:space="0"/>
              <w:right w:val="single" w:color="000000" w:sz="8" w:space="0"/>
            </w:tcBorders>
            <w:tcW w:w="9231"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金庭镇2025年农村公路桥梁汇总表</w:t>
            </w:r>
            <w:r/>
          </w:p>
        </w:tc>
      </w:tr>
      <w:tr>
        <w:trPr>
          <w:trHeight w:val="495"/>
        </w:trPr>
        <w:tc>
          <w:tcPr>
            <w:gridSpan w:val="3"/>
            <w:shd w:val="clear" w:color="000000" w:fill="ffffff"/>
            <w:tcBorders>
              <w:top w:val="none" w:color="000000" w:sz="4" w:space="0"/>
              <w:left w:val="single" w:color="000000" w:sz="8" w:space="0"/>
              <w:bottom w:val="none" w:color="000000" w:sz="4" w:space="0"/>
              <w:right w:val="none" w:color="000000" w:sz="4" w:space="0"/>
            </w:tcBorders>
            <w:tcW w:w="3417" w:type="dxa"/>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none" w:color="000000" w:sz="4" w:space="0"/>
              <w:left w:val="none" w:color="000000" w:sz="4" w:space="0"/>
              <w:bottom w:val="none" w:color="000000" w:sz="4" w:space="0"/>
              <w:right w:val="non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gridSpan w:val="2"/>
            <w:shd w:val="clear" w:color="000000" w:fill="ffffff"/>
            <w:tcBorders>
              <w:top w:val="single" w:color="000000" w:sz="4" w:space="0"/>
              <w:left w:val="single" w:color="000000" w:sz="8" w:space="0"/>
              <w:bottom w:val="single" w:color="000000" w:sz="4" w:space="0"/>
              <w:right w:val="single" w:color="000000" w:sz="4" w:space="0"/>
            </w:tcBorders>
            <w:tcW w:w="2580" w:type="dxa"/>
            <w:vAlign w:val="center"/>
            <w:textDirection w:val="lrTb"/>
            <w:noWrap/>
          </w:tcPr>
          <w:p>
            <w:pPr>
              <w:jc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县道</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乡道</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专用公路</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村道</w:t>
            </w:r>
            <w:r/>
          </w:p>
        </w:tc>
      </w:tr>
      <w:tr>
        <w:trPr>
          <w:trHeight w:val="435"/>
        </w:trPr>
        <w:tc>
          <w:tcPr>
            <w:gridSpan w:val="2"/>
            <w:shd w:val="clear" w:color="000000" w:fill="ffffff"/>
            <w:tcBorders>
              <w:top w:val="single" w:color="000000" w:sz="4" w:space="0"/>
              <w:left w:val="single" w:color="000000" w:sz="8" w:space="0"/>
              <w:bottom w:val="single" w:color="000000" w:sz="4" w:space="0"/>
              <w:right w:val="single" w:color="000000" w:sz="4" w:space="0"/>
            </w:tcBorders>
            <w:tcW w:w="25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乙</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r>
      <w:tr>
        <w:trPr>
          <w:trHeight w:val="435"/>
        </w:trPr>
        <w:tc>
          <w:tcPr>
            <w:gridSpan w:val="2"/>
            <w:shd w:val="clear" w:color="000000" w:fill="ffffff"/>
            <w:tcBorders>
              <w:top w:val="single" w:color="000000" w:sz="4" w:space="0"/>
              <w:left w:val="single" w:color="000000" w:sz="8" w:space="0"/>
              <w:bottom w:val="single" w:color="000000" w:sz="4" w:space="0"/>
              <w:right w:val="single" w:color="000000" w:sz="4" w:space="0"/>
            </w:tcBorders>
            <w:tcW w:w="2580" w:type="dxa"/>
            <w:vAlign w:val="center"/>
            <w:vMerge w:val="restart"/>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桥梁总数</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33</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18</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15</w:t>
            </w:r>
            <w:r/>
          </w:p>
        </w:tc>
      </w:tr>
      <w:tr>
        <w:trPr>
          <w:trHeight w:val="435"/>
        </w:trPr>
        <w:tc>
          <w:tcPr>
            <w:gridSpan w:val="2"/>
            <w:shd w:val="clear" w:color="000000" w:fill="ffffff"/>
            <w:tcBorders>
              <w:top w:val="single" w:color="000000" w:sz="4" w:space="0"/>
              <w:left w:val="single" w:color="000000" w:sz="8" w:space="0"/>
              <w:bottom w:val="single" w:color="000000" w:sz="4" w:space="0"/>
              <w:right w:val="single" w:color="000000" w:sz="4" w:space="0"/>
            </w:tcBorders>
            <w:tcW w:w="2580" w:type="dxa"/>
            <w:vAlign w:val="center"/>
            <w:vMerge w:val="continue"/>
            <w:textDirection w:val="lrTb"/>
            <w:noWrap/>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1,055.35</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324.55</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730.80</w:t>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restart"/>
            <w:textDirection w:val="tbRlV"/>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按跨径分</w:t>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特大桥</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大桥</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中桥</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3</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3</w:t>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526.80</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526.80</w:t>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30</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18</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12</w:t>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528.55</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324.55</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204.00</w:t>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restart"/>
            <w:textDirection w:val="tbRlV"/>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按使用年限分</w:t>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永久性桥梁</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33</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18</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15</w:t>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b/>
                <w:bCs/>
                <w:i w:val="0"/>
                <w:iCs w:val="0"/>
                <w:color w:val="000000"/>
                <w:sz w:val="20"/>
                <w:szCs w:val="20"/>
                <w:u w:val="none"/>
              </w:rPr>
              <w:suppressLineNumbers w:val="0"/>
            </w:pPr>
            <w:r>
              <w:rPr>
                <w:rFonts w:hint="default" w:ascii="Times New Roman" w:hAnsi="Times New Roman" w:eastAsia="宋体" w:cs="Times New Roman"/>
                <w:b/>
                <w:bCs/>
                <w:i w:val="0"/>
                <w:iCs w:val="0"/>
                <w:color w:val="000000"/>
                <w:sz w:val="20"/>
                <w:szCs w:val="20"/>
                <w:u w:val="none"/>
                <w:lang w:val="en-US" w:eastAsia="zh-CN" w:bidi="ar"/>
              </w:rPr>
              <w:t xml:space="preserve"> 1,055.35</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324.55</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w:t>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 730.80</w:t>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半永久性桥梁</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临时性桥梁</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shd w:val="clear" w:color="000000" w:fill="ffffff"/>
            <w:tcBorders>
              <w:top w:val="single" w:color="000000" w:sz="4" w:space="0"/>
              <w:left w:val="single" w:color="000000" w:sz="8" w:space="0"/>
              <w:bottom w:val="single" w:color="000000" w:sz="4" w:space="0"/>
              <w:right w:val="single" w:color="000000" w:sz="4" w:space="0"/>
            </w:tcBorders>
            <w:tcW w:w="656" w:type="dxa"/>
            <w:vAlign w:val="center"/>
            <w:vMerge w:val="continue"/>
            <w:textDirection w:val="tbRlV"/>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gridSpan w:val="2"/>
            <w:shd w:val="clear" w:color="000000" w:fill="ffffff"/>
            <w:tcBorders>
              <w:top w:val="single" w:color="000000" w:sz="4" w:space="0"/>
              <w:left w:val="single" w:color="000000" w:sz="8" w:space="0"/>
              <w:bottom w:val="single" w:color="000000" w:sz="8" w:space="0"/>
              <w:right w:val="single" w:color="000000" w:sz="4" w:space="0"/>
            </w:tcBorders>
            <w:tcW w:w="2580"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危桥数量</w:t>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35"/>
        </w:trPr>
        <w:tc>
          <w:tcPr>
            <w:gridSpan w:val="2"/>
            <w:shd w:val="clear" w:color="000000" w:fill="ffffff"/>
            <w:tcBorders>
              <w:top w:val="single" w:color="000000" w:sz="4" w:space="0"/>
              <w:left w:val="single" w:color="000000" w:sz="8" w:space="0"/>
              <w:bottom w:val="single" w:color="000000" w:sz="8" w:space="0"/>
              <w:right w:val="single" w:color="000000" w:sz="4" w:space="0"/>
            </w:tcBorders>
            <w:tcW w:w="2580" w:type="dxa"/>
            <w:vAlign w:val="center"/>
            <w:vMerge w:val="continue"/>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000000" w:fill="ffffff"/>
            <w:tcBorders>
              <w:top w:val="single" w:color="000000" w:sz="4" w:space="0"/>
              <w:left w:val="single" w:color="000000" w:sz="4" w:space="0"/>
              <w:bottom w:val="single" w:color="000000" w:sz="8" w:space="0"/>
              <w:right w:val="single" w:color="000000" w:sz="4" w:space="0"/>
            </w:tcBorders>
            <w:tcW w:w="83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000000" w:fill="ffffff"/>
            <w:tcBorders>
              <w:top w:val="single" w:color="000000" w:sz="4" w:space="0"/>
              <w:left w:val="single" w:color="000000" w:sz="4" w:space="0"/>
              <w:bottom w:val="single" w:color="000000" w:sz="8" w:space="0"/>
              <w:right w:val="single" w:color="000000" w:sz="4" w:space="0"/>
            </w:tcBorders>
            <w:tcW w:w="1380" w:type="dxa"/>
            <w:vAlign w:val="center"/>
            <w:textDirection w:val="lrTb"/>
            <w:noWrap/>
          </w:tcPr>
          <w:p>
            <w:pP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000000" w:fill="ffffff"/>
            <w:tcBorders>
              <w:top w:val="single" w:color="000000" w:sz="4" w:space="0"/>
              <w:left w:val="single" w:color="000000" w:sz="4" w:space="0"/>
              <w:bottom w:val="single" w:color="000000" w:sz="8" w:space="0"/>
              <w:right w:val="single" w:color="000000" w:sz="4" w:space="0"/>
            </w:tcBorders>
            <w:tcW w:w="837"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8" w:space="0"/>
              <w:right w:val="single" w:color="000000" w:sz="4" w:space="0"/>
            </w:tcBorders>
            <w:tcW w:w="1176"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8" w:space="0"/>
              <w:right w:val="single" w:color="000000" w:sz="4" w:space="0"/>
            </w:tcBorders>
            <w:tcW w:w="1380"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000000" w:fill="ffffff"/>
            <w:tcBorders>
              <w:top w:val="single" w:color="000000" w:sz="4" w:space="0"/>
              <w:left w:val="single" w:color="000000" w:sz="4" w:space="0"/>
              <w:bottom w:val="single" w:color="000000" w:sz="8" w:space="0"/>
              <w:right w:val="single" w:color="000000" w:sz="8" w:space="0"/>
            </w:tcBorders>
            <w:tcW w:w="425" w:type="dxa"/>
            <w:vAlign w:val="center"/>
            <w:textDirection w:val="lrTb"/>
            <w:noWrap/>
          </w:tcPr>
          <w:p>
            <w:pP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bl>
    <w:p>
      <w:pPr>
        <w:pStyle w:val="675"/>
        <w:numPr>
          <w:ilvl w:val="0"/>
          <w:numId w:val="0"/>
        </w:numPr>
        <w:jc w:val="both"/>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pStyle w:val="675"/>
        <w:numPr>
          <w:ilvl w:val="0"/>
          <w:numId w:val="0"/>
        </w:numPr>
        <w:jc w:val="both"/>
        <w:widowControl w:val="off"/>
        <w:rPr>
          <w:rFonts w:hint="eastAsia" w:ascii="宋体" w:hAnsi="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金庭镇公路桥梁明细表</w:t>
      </w:r>
      <w:r>
        <w:rPr>
          <w:rFonts w:hint="eastAsia" w:ascii="宋体" w:hAnsi="宋体" w:cs="Times New Roman"/>
          <w:color w:val="000000"/>
          <w:sz w:val="24"/>
          <w:szCs w:val="24"/>
          <w:lang w:val="en-US" w:eastAsia="zh-CN" w:bidi="ar-SA"/>
        </w:rPr>
        <w:t xml:space="preserve">：</w:t>
      </w:r>
      <w:r/>
    </w:p>
    <w:p>
      <w:pPr>
        <w:pStyle w:val="675"/>
        <w:numPr>
          <w:ilvl w:val="0"/>
          <w:numId w:val="0"/>
        </w:numPr>
        <w:ind w:firstLine="480"/>
        <w:jc w:val="both"/>
        <w:widowControl w:val="off"/>
        <w:rPr>
          <w:rFonts w:hint="eastAsia" w:ascii="宋体" w:hAnsi="宋体" w:eastAsia="宋体" w:cs="Times New Roman"/>
          <w:color w:val="000000"/>
          <w:sz w:val="24"/>
          <w:szCs w:val="24"/>
          <w:lang w:val="en-US" w:eastAsia="zh-CN" w:bidi="ar-SA"/>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color w:val="000000"/>
          <w:sz w:val="24"/>
          <w:szCs w:val="24"/>
          <w:lang w:val="en-US" w:eastAsia="zh-CN" w:bidi="ar-SA"/>
        </w:rPr>
      </w:r>
      <w:r/>
    </w:p>
    <w:tbl>
      <w:tblPr>
        <w:tblStyle w:val="672"/>
        <w:tblW w:w="163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1116"/>
        <w:gridCol w:w="1296"/>
        <w:gridCol w:w="1116"/>
        <w:gridCol w:w="1140"/>
        <w:gridCol w:w="915"/>
        <w:gridCol w:w="649"/>
        <w:gridCol w:w="649"/>
        <w:gridCol w:w="679"/>
        <w:gridCol w:w="825"/>
        <w:gridCol w:w="885"/>
        <w:gridCol w:w="679"/>
        <w:gridCol w:w="630"/>
        <w:gridCol w:w="780"/>
        <w:gridCol w:w="810"/>
        <w:gridCol w:w="780"/>
        <w:gridCol w:w="735"/>
        <w:gridCol w:w="795"/>
        <w:gridCol w:w="1067"/>
      </w:tblGrid>
      <w:tr>
        <w:trPr>
          <w:jc w:val="center"/>
          <w:trHeight w:val="360"/>
        </w:trPr>
        <w:tc>
          <w:tcPr>
            <w:gridSpan w:val="19"/>
            <w:shd w:val="clear" w:color="auto" w:fill="auto"/>
            <w:tcBorders>
              <w:top w:val="single" w:color="000000" w:sz="8" w:space="0"/>
              <w:left w:val="single" w:color="000000" w:sz="8" w:space="0"/>
              <w:bottom w:val="single" w:color="000000" w:sz="4" w:space="0"/>
              <w:right w:val="single" w:color="000000" w:sz="8" w:space="0"/>
            </w:tcBorders>
            <w:tcW w:w="16306"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金庭镇2025年农村公路路线明细表</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7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路线编码</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路线名称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起点地名</w:t>
            </w:r>
            <w:r/>
          </w:p>
        </w:tc>
        <w:tc>
          <w:tcPr>
            <w:shd w:val="clear" w:color="auto" w:fill="auto"/>
            <w:tcBorders>
              <w:top w:val="single" w:color="000000" w:sz="4" w:space="0"/>
              <w:left w:val="single" w:color="000000" w:sz="4" w:space="0"/>
              <w:bottom w:val="single" w:color="000000" w:sz="4" w:space="0"/>
              <w:right w:val="none" w:color="000000" w:sz="4" w:space="0"/>
            </w:tcBorders>
            <w:tcW w:w="11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讫点地名</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7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全省公路里程</w:t>
            </w:r>
            <w:r/>
          </w:p>
        </w:tc>
        <w:tc>
          <w:tcPr>
            <w:gridSpan w:val="7"/>
            <w:shd w:val="clear" w:color="auto" w:fill="auto"/>
            <w:tcBorders>
              <w:top w:val="single" w:color="000000" w:sz="4" w:space="0"/>
              <w:left w:val="none" w:color="000000" w:sz="4" w:space="0"/>
              <w:bottom w:val="single" w:color="000000" w:sz="4" w:space="0"/>
              <w:right w:val="none" w:color="000000" w:sz="4" w:space="0"/>
            </w:tcBorders>
            <w:tcW w:w="52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按技术等级分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养护里程(仅含纳入统计里程)</w:t>
            </w:r>
            <w:r/>
          </w:p>
        </w:tc>
        <w:tc>
          <w:tcPr>
            <w:shd w:val="clear" w:color="auto" w:fill="auto"/>
            <w:tcBorders>
              <w:top w:val="single" w:color="000000" w:sz="4" w:space="0"/>
              <w:left w:val="single" w:color="000000" w:sz="4" w:space="0"/>
              <w:bottom w:val="single" w:color="000000" w:sz="4" w:space="0"/>
              <w:right w:val="single" w:color="000000" w:sz="8"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已绿化里程(仅含纳入统计里程)</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重复里程</w:t>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断头路里程</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低标村道里程</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纳入统计里程</w:t>
            </w:r>
            <w:r/>
          </w:p>
        </w:tc>
        <w:tc>
          <w:tcPr>
            <w:gridSpan w:val="6"/>
            <w:shd w:val="clear" w:color="auto" w:fill="auto"/>
            <w:tcBorders>
              <w:top w:val="single" w:color="000000" w:sz="4" w:space="0"/>
              <w:left w:val="none" w:color="000000" w:sz="4" w:space="0"/>
              <w:bottom w:val="single" w:color="000000" w:sz="4" w:space="0"/>
              <w:right w:val="single" w:color="000000" w:sz="4" w:space="0"/>
            </w:tcBorders>
            <w:tcW w:w="45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等级公路</w:t>
            </w:r>
            <w:r/>
          </w:p>
        </w:tc>
        <w:tc>
          <w:tcPr>
            <w:shd w:val="clear" w:color="auto" w:fill="auto"/>
            <w:tcBorders>
              <w:top w:val="single" w:color="000000" w:sz="4" w:space="0"/>
              <w:left w:val="single" w:color="000000" w:sz="4" w:space="0"/>
              <w:bottom w:val="single" w:color="000000" w:sz="4" w:space="0"/>
              <w:right w:val="none" w:color="000000" w:sz="4" w:space="0"/>
            </w:tcBorders>
            <w:tcW w:w="7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等外公路(仅含纳入统计里程)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6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76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114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高速公路</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一级公路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二级公路</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三级公路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四级公路</w:t>
            </w:r>
            <w:r/>
          </w:p>
        </w:tc>
        <w:tc>
          <w:tcPr>
            <w:shd w:val="clear" w:color="auto" w:fill="auto"/>
            <w:tcBorders>
              <w:top w:val="single" w:color="000000" w:sz="4" w:space="0"/>
              <w:left w:val="single" w:color="000000" w:sz="4" w:space="0"/>
              <w:bottom w:val="single" w:color="000000" w:sz="4" w:space="0"/>
              <w:right w:val="none" w:color="000000" w:sz="4" w:space="0"/>
            </w:tcBorders>
            <w:tcW w:w="73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06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ffffff"/>
                <w:sz w:val="20"/>
                <w:szCs w:val="20"/>
                <w:u w:val="none"/>
              </w:rPr>
              <w:suppressLineNumbers w:val="0"/>
            </w:pPr>
            <w:r>
              <w:rPr>
                <w:rFonts w:hint="default" w:ascii="Times New Roman" w:hAnsi="Times New Roman" w:eastAsia="宋体" w:cs="Times New Roman"/>
                <w:i w:val="0"/>
                <w:iCs w:val="0"/>
                <w:color w:val="ffffff"/>
                <w:sz w:val="20"/>
                <w:szCs w:val="20"/>
                <w:u w:val="none"/>
                <w:lang w:val="en-US" w:eastAsia="zh-CN" w:bidi="ar"/>
              </w:rPr>
              <w:t xml:space="preserve">1122</w:t>
            </w:r>
            <w:r/>
          </w:p>
        </w:tc>
        <w:tc>
          <w:tcPr>
            <w:shd w:val="clear" w:color="auto" w:fill="auto"/>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乙</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丙</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丁</w:t>
            </w:r>
            <w:r/>
          </w:p>
        </w:tc>
        <w:tc>
          <w:tcPr>
            <w:shd w:val="clear" w:color="auto" w:fill="auto"/>
            <w:tcBorders>
              <w:top w:val="non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none" w:color="000000" w:sz="4" w:space="0"/>
              <w:right w:val="none" w:color="000000" w:sz="4" w:space="0"/>
            </w:tcBorders>
            <w:tcW w:w="82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73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8" w:space="0"/>
            </w:tcBorders>
            <w:tcW w:w="106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  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73.147</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72.08</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C079320506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秉常路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新生生农场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1.412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1.412</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1.412</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阴山岛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2.024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2.024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2.024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2.024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2.024</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C081320506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横山路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横山岛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0.914</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0.686</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C083320506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林蒋路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林屋村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蒋东村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0.519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0.519</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0.519</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C173320506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采石公司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0.938</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0.918</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C195320506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元山村路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元蒋路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元山码头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1.009</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1.009</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C199320506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包山寺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0.735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0.492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1.227</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1.227</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C236320506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镇夏路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0.646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0.646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0.646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0.646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0.646</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0.646</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C238320506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罗汉寺路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罗汉寺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0.526</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0.526</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C239320506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跑马场路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缥缈峰环路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0.453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3.609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4.062</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4.036</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C520320506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水月坞路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缥缈路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地质博物馆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0.801</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0.801</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C522320506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仇巷路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0.64</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0.64</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CGA2320506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后堡港路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林屋路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1.019</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CGA3320506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中兴路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田岸头村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0.988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0.988</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0.952</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CGA6320506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衙里首末站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1.665</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1.609</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CGA7320506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名流公墓路一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缥缈峰环路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X353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1.121</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1.121</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CGA8320506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名流公墓路二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X353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名流公墓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1.248</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1.248</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Y552320506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缥缈峰公路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2.436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2.436</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2.436</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Y553320506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后堡港路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3.351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3.351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3.351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1.883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1.468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3.351</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3.339</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Y554320506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元蒋路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太湖戒毒所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2.591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2.591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2.591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2.591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2.591</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2.591</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Y555320506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林屋路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2.622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2.622</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2.588</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林屋路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1.612</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1.522</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YGA2320506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缥纱路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缥缈峰环路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9.585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9.585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9.585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9.585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9.585</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9.585</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YGA3320506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4.805</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4.726</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YGA4320506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双庆路北段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林屋路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1.633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1.633</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1.565</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YZ01320506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植里路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4.083</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YZ02320506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北缥缈峰路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环岛公路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2.780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2.780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2.780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2.780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r>
      <w:tr>
        <w:trPr>
          <w:jc w:val="center"/>
          <w:trHeight w:val="3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YZ03320506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震建路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西环线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3.038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3.038</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3.038</w:t>
            </w:r>
            <w:r/>
          </w:p>
        </w:tc>
      </w:tr>
      <w:tr>
        <w:trPr>
          <w:jc w:val="center"/>
          <w:trHeight w:val="36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YZ04320506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南缥缈峰路</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西环线</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西环线</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4.866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4.866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4.866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4.866</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4.866</w:t>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4.866</w:t>
            </w:r>
            <w:r/>
          </w:p>
        </w:tc>
      </w:tr>
    </w:tbl>
    <w:p>
      <w:pPr>
        <w:pStyle w:val="675"/>
        <w:numPr>
          <w:ilvl w:val="0"/>
          <w:numId w:val="0"/>
        </w:numPr>
        <w:ind w:firstLine="480"/>
        <w:jc w:val="both"/>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br w:type="page" w:clear="all"/>
      </w:r>
      <w:r/>
    </w:p>
    <w:p>
      <w:pPr>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金庭镇2025年公路桥梁明细表—乡、村道</w:t>
      </w:r>
      <w:r/>
    </w:p>
    <w:tbl>
      <w:tblPr>
        <w:tblStyle w:val="672"/>
        <w:tblW w:w="164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675"/>
        <w:gridCol w:w="487"/>
        <w:gridCol w:w="663"/>
        <w:gridCol w:w="737"/>
        <w:gridCol w:w="650"/>
        <w:gridCol w:w="599"/>
        <w:gridCol w:w="687"/>
        <w:gridCol w:w="625"/>
        <w:gridCol w:w="613"/>
        <w:gridCol w:w="687"/>
        <w:gridCol w:w="488"/>
        <w:gridCol w:w="637"/>
        <w:gridCol w:w="563"/>
        <w:gridCol w:w="625"/>
        <w:gridCol w:w="650"/>
        <w:gridCol w:w="600"/>
        <w:gridCol w:w="662"/>
        <w:gridCol w:w="650"/>
        <w:gridCol w:w="454"/>
        <w:gridCol w:w="521"/>
        <w:gridCol w:w="463"/>
        <w:gridCol w:w="450"/>
        <w:gridCol w:w="612"/>
        <w:gridCol w:w="1125"/>
        <w:gridCol w:w="575"/>
        <w:gridCol w:w="318"/>
      </w:tblGrid>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名称</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代码</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中心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桩号</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所属路线情况</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W w:w="191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桥长</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桥宽</w:t>
            </w:r>
            <w:r/>
          </w:p>
        </w:tc>
        <w:tc>
          <w:tcPr>
            <w:gridSpan w:val="4"/>
            <w:shd w:val="clear" w:color="000000" w:fill="ffffff"/>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桥梁分类</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上部构造</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3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设计荷载等级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是否互通立交</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修建历史</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技术状况评定情况</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名称</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所在政区代码</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编号</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名称</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技术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全长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跨径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总长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单孔最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大跨径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全宽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（米）</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桥面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净宽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（米）</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按跨径分类</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按使用年限分类</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312"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修建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年度</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改建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年度</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评定等级</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代码</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类型</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代码</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类型</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代码</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类型</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代码</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代码</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等级</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w:t>
            </w:r>
            <w:r/>
          </w:p>
        </w:tc>
        <w:tc>
          <w:tcPr>
            <w:shd w:val="clear" w:color="000000" w:fill="ffffff"/>
            <w:tcBorders>
              <w:top w:val="single" w:color="000000" w:sz="4" w:space="0"/>
              <w:left w:val="non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w:t>
            </w:r>
            <w:r/>
          </w:p>
        </w:tc>
        <w:tc>
          <w:tcPr>
            <w:shd w:val="clear" w:color="000000" w:fill="ffffff"/>
            <w:tcBorders>
              <w:top w:val="single" w:color="000000" w:sz="4" w:space="0"/>
              <w:left w:val="non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w:t>
            </w:r>
            <w:r/>
          </w:p>
        </w:tc>
        <w:tc>
          <w:tcPr>
            <w:shd w:val="clear" w:color="000000" w:fill="ffffff"/>
            <w:tcBorders>
              <w:top w:val="single" w:color="000000" w:sz="4" w:space="0"/>
              <w:left w:val="non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w:t>
            </w:r>
            <w:r/>
          </w:p>
        </w:tc>
        <w:tc>
          <w:tcPr>
            <w:shd w:val="clear" w:color="000000" w:fill="ffffff"/>
            <w:tcBorders>
              <w:top w:val="single" w:color="000000" w:sz="4" w:space="0"/>
              <w:left w:val="non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w:t>
            </w:r>
            <w:r/>
          </w:p>
        </w:tc>
        <w:tc>
          <w:tcPr>
            <w:shd w:val="clear" w:color="000000" w:fill="ffffff"/>
            <w:tcBorders>
              <w:top w:val="single" w:color="000000" w:sz="4" w:space="0"/>
              <w:left w:val="non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w:t>
            </w:r>
            <w:r/>
          </w:p>
        </w:tc>
        <w:tc>
          <w:tcPr>
            <w:shd w:val="clear" w:color="000000" w:fill="ffffff"/>
            <w:tcBorders>
              <w:top w:val="single" w:color="000000" w:sz="4" w:space="0"/>
              <w:left w:val="non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w:t>
            </w:r>
            <w:r/>
          </w:p>
        </w:tc>
        <w:tc>
          <w:tcPr>
            <w:shd w:val="clear" w:color="000000" w:fill="ffffff"/>
            <w:tcBorders>
              <w:top w:val="single" w:color="000000" w:sz="4" w:space="0"/>
              <w:left w:val="non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w:t>
            </w:r>
            <w:r/>
          </w:p>
        </w:tc>
        <w:tc>
          <w:tcPr>
            <w:shd w:val="clear" w:color="000000" w:fill="ffffff"/>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09</w:t>
            </w:r>
            <w:r/>
          </w:p>
        </w:tc>
        <w:tc>
          <w:tcPr>
            <w:shd w:val="clear" w:color="000000" w:fill="ffffff"/>
            <w:tcBorders>
              <w:top w:val="single" w:color="000000" w:sz="4" w:space="0"/>
              <w:left w:val="non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non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non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000000" w:fill="ffffff"/>
            <w:tcBorders>
              <w:top w:val="single" w:color="000000" w:sz="4" w:space="0"/>
              <w:left w:val="non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000000" w:fill="ffffff"/>
            <w:tcBorders>
              <w:top w:val="single" w:color="000000" w:sz="4" w:space="0"/>
              <w:left w:val="non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000000" w:fill="ffffff"/>
            <w:tcBorders>
              <w:top w:val="single" w:color="000000" w:sz="4" w:space="0"/>
              <w:left w:val="non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non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non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000000" w:fill="ffffff"/>
            <w:tcBorders>
              <w:top w:val="single" w:color="000000" w:sz="4" w:space="0"/>
              <w:left w:val="non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000000" w:fill="ffffff"/>
            <w:tcBorders>
              <w:top w:val="single" w:color="000000" w:sz="4" w:space="0"/>
              <w:left w:val="non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000000" w:fill="ffffff"/>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000000" w:fill="ffffff"/>
            <w:tcBorders>
              <w:top w:val="single" w:color="000000" w:sz="4" w:space="0"/>
              <w:left w:val="non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000000" w:fill="ffffff"/>
            <w:tcBorders>
              <w:top w:val="single" w:color="000000" w:sz="4" w:space="0"/>
              <w:left w:val="non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000000" w:fill="ffffff"/>
            <w:tcBorders>
              <w:top w:val="single" w:color="000000" w:sz="4" w:space="0"/>
              <w:left w:val="non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000000" w:fill="ffffff"/>
            <w:tcBorders>
              <w:top w:val="single" w:color="000000" w:sz="4" w:space="0"/>
              <w:left w:val="non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000000" w:fill="ffffff"/>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000000" w:fill="ffffff"/>
            <w:tcBorders>
              <w:top w:val="single" w:color="000000" w:sz="4" w:space="0"/>
              <w:left w:val="non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000000" w:fill="ffffff"/>
            <w:tcBorders>
              <w:top w:val="single" w:color="000000" w:sz="4" w:space="0"/>
              <w:left w:val="non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明湾桥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Y551320506L0010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3.363</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Y551320506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石公路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板拱</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2号桥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Y551320506L0020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4.478</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Y551320506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石公路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3号桥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Y551320506L0030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5.48</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Y551320506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石公路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东园公桥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Y553320506L0020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Y553320506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东园公路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6.42</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6.42</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26.29</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25.19</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小乔头桥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Y555320506L0010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0.417</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Y555320506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林屋路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头陀桥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Y555320506L0020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0.866</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Y555320506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林屋路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整体现浇板</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后堡桥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Y555320506L0030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1.542</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Y555320506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林屋路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福庆桥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0.456</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13.21</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12.07</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双庆路南段缺桥</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创新桥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0.832</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13.04</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双庆路南段缺桥</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盈宇圩桥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YGA0320506L0030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12.06</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双庆路南段缺桥</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石牌头桥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YGA0320506L0040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1.389</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YGA0320506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13.14</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双庆路南段缺桥</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申丰向阳桥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YGA3320506L0010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0.035</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YGA3320506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余池桥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YGA3320506L0020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0.441</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YGA3320506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双观桥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YGA3320506L0050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2.654</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YGA3320506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金庭路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2006</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吉庆桥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YGA4320506L0010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0.44</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YGA4320506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双庆路北段</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13.07</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南横港桥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YGA4320506L0020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YGA4320506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双庆路北段</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16.14</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高荡田桥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YGA4320506L0030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1.355</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YGA4320506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双庆路北段</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13.09</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群力桥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YZ01320506L0010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0.089</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YZ01320506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植里路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双曲拱</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21年线路调整</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1号桥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0.373</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阴山路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门式刚构</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大干山桥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0.621</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阴山路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223.7</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78.5</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板拱</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23年新增采集</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阴山桥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C080320506L0030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1.736</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阴山路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板拱</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23年新增采集入库</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4号桥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C080320506L0040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1.927</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C080320506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阴山路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门式刚构</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23年新增采集</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横山桥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C081320506L0020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0.458</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C081320506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横山路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板拱</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2022</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23年采集入库</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2号桥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C081320506L0010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0.841</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C081320506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横山路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门式刚构</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2008</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后埠桥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C173320506L0010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0.331</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C173320506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前湾路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2005</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2号桥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C239320506L0010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C239320506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跑马场路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向阳桥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C239320506L0020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3.939</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C239320506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跑马场路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2004</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福源桥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CGA2320506L0010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0.582</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CGA2320506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后堡港路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CGA2缺桥</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中兴桥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CGA3320506L0010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0.481</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CGA3320506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中兴路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蒋家圩桥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CGA3320506L0020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0.859</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CGA3320506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中兴路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2019</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中兴路缺桥</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孟姜桥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CGA6320506L0010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0.717</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CGA6320506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前河路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23年采集入库</w:t>
            </w:r>
            <w:r/>
          </w:p>
        </w:tc>
      </w:tr>
      <w:tr>
        <w:trPr>
          <w:jc w:val="center"/>
          <w:trHeight w:val="225"/>
        </w:trPr>
        <w:tc>
          <w:tcPr>
            <w:shd w:val="clear" w:color="000000" w:fill="ffffff"/>
            <w:tcBorders>
              <w:top w:val="single" w:color="000000" w:sz="4" w:space="0"/>
              <w:left w:val="single" w:color="000000" w:sz="8"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青龙桥</w:t>
            </w:r>
            <w:r/>
          </w:p>
        </w:tc>
        <w:tc>
          <w:tcPr>
            <w:shd w:val="clear" w:color="000000"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CGA6320506L0020</w:t>
            </w:r>
            <w:r/>
          </w:p>
        </w:tc>
        <w:tc>
          <w:tcPr>
            <w:shd w:val="clear" w:color="000000" w:fill="ffffff"/>
            <w:tcBorders>
              <w:top w:val="single" w:color="000000" w:sz="4" w:space="0"/>
              <w:left w:val="single" w:color="000000" w:sz="4" w:space="0"/>
              <w:bottom w:val="single" w:color="000000" w:sz="4"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0.851</w:t>
            </w:r>
            <w:r/>
          </w:p>
        </w:tc>
        <w:tc>
          <w:tcPr>
            <w:shd w:val="clear" w:color="000000" w:fill="ffffff"/>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CGA6320506</w:t>
            </w:r>
            <w:r/>
          </w:p>
        </w:tc>
        <w:tc>
          <w:tcPr>
            <w:shd w:val="clear" w:color="000000" w:fill="ffffff"/>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前河路</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000000"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4"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000000" w:fill="ffffff"/>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二类</w:t>
            </w:r>
            <w:r/>
          </w:p>
        </w:tc>
        <w:tc>
          <w:tcPr>
            <w:shd w:val="clear" w:color="000000" w:fill="ffffff"/>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4"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23年采集入库</w:t>
            </w:r>
            <w:r/>
          </w:p>
        </w:tc>
      </w:tr>
      <w:tr>
        <w:trPr>
          <w:jc w:val="center"/>
          <w:trHeight w:val="240"/>
        </w:trPr>
        <w:tc>
          <w:tcPr>
            <w:shd w:val="clear" w:color="000000" w:fill="ffffff"/>
            <w:tcBorders>
              <w:top w:val="single" w:color="000000" w:sz="4" w:space="0"/>
              <w:left w:val="single" w:color="000000" w:sz="8" w:space="0"/>
              <w:bottom w:val="single" w:color="000000" w:sz="8"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衙里桥</w:t>
            </w:r>
            <w:r/>
          </w:p>
        </w:tc>
        <w:tc>
          <w:tcPr>
            <w:shd w:val="clear" w:color="000000" w:fill="ffffff"/>
            <w:tcBorders>
              <w:top w:val="single" w:color="000000" w:sz="4" w:space="0"/>
              <w:left w:val="single" w:color="000000" w:sz="4" w:space="0"/>
              <w:bottom w:val="single" w:color="000000" w:sz="8"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CGA6320506L0030</w:t>
            </w:r>
            <w:r/>
          </w:p>
        </w:tc>
        <w:tc>
          <w:tcPr>
            <w:shd w:val="clear" w:color="000000" w:fill="ffffff"/>
            <w:tcBorders>
              <w:top w:val="single" w:color="000000" w:sz="4" w:space="0"/>
              <w:left w:val="single" w:color="000000" w:sz="4" w:space="0"/>
              <w:bottom w:val="single" w:color="000000" w:sz="8" w:space="0"/>
              <w:right w:val="single" w:color="000000" w:sz="4" w:space="0"/>
            </w:tcBorders>
            <w:tcW w:w="4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1.397</w:t>
            </w:r>
            <w:r/>
          </w:p>
        </w:tc>
        <w:tc>
          <w:tcPr>
            <w:shd w:val="clear" w:color="000000" w:fill="ffffff"/>
            <w:tcBorders>
              <w:top w:val="single" w:color="000000" w:sz="4" w:space="0"/>
              <w:left w:val="single" w:color="000000" w:sz="4" w:space="0"/>
              <w:bottom w:val="single" w:color="000000" w:sz="8" w:space="0"/>
              <w:right w:val="single" w:color="000000" w:sz="4" w:space="0"/>
            </w:tcBorders>
            <w:tcW w:w="6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CGA6320506</w:t>
            </w:r>
            <w:r/>
          </w:p>
        </w:tc>
        <w:tc>
          <w:tcPr>
            <w:shd w:val="clear" w:color="000000" w:fill="ffffff"/>
            <w:tcBorders>
              <w:top w:val="single" w:color="000000" w:sz="4" w:space="0"/>
              <w:left w:val="single" w:color="000000" w:sz="4" w:space="0"/>
              <w:bottom w:val="single" w:color="000000" w:sz="8" w:space="0"/>
              <w:right w:val="single" w:color="000000" w:sz="4" w:space="0"/>
            </w:tcBorders>
            <w:tcW w:w="7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前河路</w:t>
            </w:r>
            <w:r/>
          </w:p>
        </w:tc>
        <w:tc>
          <w:tcPr>
            <w:shd w:val="clear" w:color="000000" w:fill="ffffff"/>
            <w:tcBorders>
              <w:top w:val="single" w:color="000000" w:sz="4" w:space="0"/>
              <w:left w:val="single" w:color="000000" w:sz="4" w:space="0"/>
              <w:bottom w:val="single" w:color="000000" w:sz="8"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三级</w:t>
            </w:r>
            <w:r/>
          </w:p>
        </w:tc>
        <w:tc>
          <w:tcPr>
            <w:shd w:val="clear" w:color="000000" w:fill="ffffff"/>
            <w:tcBorders>
              <w:top w:val="single" w:color="000000" w:sz="4" w:space="0"/>
              <w:left w:val="single" w:color="000000" w:sz="4" w:space="0"/>
              <w:bottom w:val="single" w:color="000000" w:sz="8" w:space="0"/>
              <w:right w:val="single" w:color="000000" w:sz="4" w:space="0"/>
            </w:tcBorders>
            <w:tcW w:w="5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000000" w:fill="ffffff"/>
            <w:tcBorders>
              <w:top w:val="single" w:color="000000" w:sz="4" w:space="0"/>
              <w:left w:val="single" w:color="000000" w:sz="4" w:space="0"/>
              <w:bottom w:val="single" w:color="000000" w:sz="8"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8"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8" w:space="0"/>
              <w:right w:val="singl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000000" w:fill="ffffff"/>
            <w:tcBorders>
              <w:top w:val="single" w:color="000000" w:sz="4" w:space="0"/>
              <w:left w:val="single" w:color="000000" w:sz="4" w:space="0"/>
              <w:bottom w:val="single" w:color="000000" w:sz="8"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000000" w:fill="ffffff"/>
            <w:tcBorders>
              <w:top w:val="single" w:color="000000" w:sz="4" w:space="0"/>
              <w:left w:val="single" w:color="000000" w:sz="4" w:space="0"/>
              <w:bottom w:val="single" w:color="000000" w:sz="8" w:space="0"/>
              <w:right w:val="single" w:color="000000" w:sz="4" w:space="0"/>
            </w:tcBorders>
            <w:tcW w:w="48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000000" w:fill="ffffff"/>
            <w:tcBorders>
              <w:top w:val="single" w:color="000000" w:sz="4" w:space="0"/>
              <w:left w:val="single" w:color="000000" w:sz="4" w:space="0"/>
              <w:bottom w:val="single" w:color="000000" w:sz="8" w:space="0"/>
              <w:right w:val="single" w:color="000000" w:sz="4" w:space="0"/>
            </w:tcBorders>
            <w:tcW w:w="63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小桥</w:t>
            </w:r>
            <w:r/>
          </w:p>
        </w:tc>
        <w:tc>
          <w:tcPr>
            <w:shd w:val="clear" w:color="000000" w:fill="ffffff"/>
            <w:tcBorders>
              <w:top w:val="single" w:color="000000" w:sz="4" w:space="0"/>
              <w:left w:val="single" w:color="000000" w:sz="4" w:space="0"/>
              <w:bottom w:val="single" w:color="000000" w:sz="8" w:space="0"/>
              <w:right w:val="single" w:color="000000" w:sz="4" w:space="0"/>
            </w:tcBorders>
            <w:tcW w:w="56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8"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永久性</w:t>
            </w:r>
            <w:r/>
          </w:p>
        </w:tc>
        <w:tc>
          <w:tcPr>
            <w:shd w:val="clear" w:color="000000" w:fill="ffffff"/>
            <w:tcBorders>
              <w:top w:val="single" w:color="000000" w:sz="4" w:space="0"/>
              <w:left w:val="single" w:color="000000" w:sz="4" w:space="0"/>
              <w:bottom w:val="single" w:color="000000" w:sz="8"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000000" w:fill="ffffff"/>
            <w:tcBorders>
              <w:top w:val="single" w:color="000000" w:sz="4" w:space="0"/>
              <w:left w:val="single" w:color="000000" w:sz="4" w:space="0"/>
              <w:bottom w:val="single" w:color="000000" w:sz="8" w:space="0"/>
              <w:right w:val="single" w:color="000000" w:sz="4" w:space="0"/>
            </w:tcBorders>
            <w:tcW w:w="60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空心板梁</w:t>
            </w:r>
            <w:r/>
          </w:p>
        </w:tc>
        <w:tc>
          <w:tcPr>
            <w:shd w:val="clear" w:color="000000" w:fill="ffffff"/>
            <w:tcBorders>
              <w:top w:val="single" w:color="000000" w:sz="4" w:space="0"/>
              <w:left w:val="single" w:color="000000" w:sz="4" w:space="0"/>
              <w:bottom w:val="single" w:color="000000" w:sz="8"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000000" w:fill="ffffff"/>
            <w:tcBorders>
              <w:top w:val="single" w:color="000000" w:sz="4" w:space="0"/>
              <w:left w:val="single" w:color="000000" w:sz="4" w:space="0"/>
              <w:bottom w:val="single" w:color="000000" w:sz="8" w:space="0"/>
              <w:right w:val="single" w:color="000000" w:sz="4" w:space="0"/>
            </w:tcBorders>
            <w:tcW w:w="6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公路－II级</w:t>
            </w:r>
            <w:r/>
          </w:p>
        </w:tc>
        <w:tc>
          <w:tcPr>
            <w:shd w:val="clear" w:color="000000" w:fill="ffffff"/>
            <w:tcBorders>
              <w:top w:val="single" w:color="000000" w:sz="4" w:space="0"/>
              <w:left w:val="single" w:color="000000" w:sz="4" w:space="0"/>
              <w:bottom w:val="single" w:color="000000" w:sz="8" w:space="0"/>
              <w:right w:val="single" w:color="000000" w:sz="4" w:space="0"/>
            </w:tcBorders>
            <w:tcW w:w="45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否</w:t>
            </w:r>
            <w:r/>
          </w:p>
        </w:tc>
        <w:tc>
          <w:tcPr>
            <w:shd w:val="clear" w:color="000000" w:fill="ffffff"/>
            <w:tcBorders>
              <w:top w:val="single" w:color="000000" w:sz="4" w:space="0"/>
              <w:left w:val="single" w:color="000000" w:sz="4" w:space="0"/>
              <w:bottom w:val="single" w:color="000000" w:sz="8" w:space="0"/>
              <w:right w:val="single" w:color="000000" w:sz="4" w:space="0"/>
            </w:tcBorders>
            <w:tcW w:w="52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2021</w:t>
            </w:r>
            <w:r/>
          </w:p>
        </w:tc>
        <w:tc>
          <w:tcPr>
            <w:shd w:val="clear" w:color="000000" w:fill="ffffff"/>
            <w:tcBorders>
              <w:top w:val="single" w:color="000000" w:sz="4" w:space="0"/>
              <w:left w:val="single" w:color="000000" w:sz="4" w:space="0"/>
              <w:bottom w:val="single" w:color="000000" w:sz="8" w:space="0"/>
              <w:right w:val="single" w:color="000000" w:sz="4" w:space="0"/>
            </w:tcBorders>
            <w:tcW w:w="463"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000000" w:fill="ffffff"/>
            <w:tcBorders>
              <w:top w:val="single" w:color="000000" w:sz="4" w:space="0"/>
              <w:left w:val="single" w:color="000000" w:sz="4" w:space="0"/>
              <w:bottom w:val="single" w:color="000000" w:sz="8"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000000" w:fill="ffffff"/>
            <w:tcBorders>
              <w:top w:val="single" w:color="000000" w:sz="4" w:space="0"/>
              <w:left w:val="single" w:color="000000" w:sz="4" w:space="0"/>
              <w:bottom w:val="single" w:color="000000" w:sz="8" w:space="0"/>
              <w:right w:val="single" w:color="000000" w:sz="4" w:space="0"/>
            </w:tcBorders>
            <w:tcW w:w="612"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一类</w:t>
            </w:r>
            <w:r/>
          </w:p>
        </w:tc>
        <w:tc>
          <w:tcPr>
            <w:shd w:val="clear" w:color="000000" w:fill="ffffff"/>
            <w:tcBorders>
              <w:top w:val="single" w:color="000000" w:sz="4" w:space="0"/>
              <w:left w:val="single" w:color="000000" w:sz="4" w:space="0"/>
              <w:bottom w:val="single" w:color="000000" w:sz="8"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苏州市乡(镇)人民政府</w:t>
            </w:r>
            <w:r/>
          </w:p>
        </w:tc>
        <w:tc>
          <w:tcPr>
            <w:shd w:val="clear" w:color="000000" w:fill="ffffff"/>
            <w:tcBorders>
              <w:top w:val="single" w:color="000000" w:sz="4" w:space="0"/>
              <w:left w:val="single" w:color="000000" w:sz="4" w:space="0"/>
              <w:bottom w:val="single" w:color="000000" w:sz="8"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320506</w:t>
            </w:r>
            <w:r/>
          </w:p>
        </w:tc>
        <w:tc>
          <w:tcPr>
            <w:shd w:val="clear" w:color="000000" w:fill="ffffff"/>
            <w:tcBorders>
              <w:top w:val="single" w:color="000000" w:sz="4" w:space="0"/>
              <w:left w:val="single" w:color="000000" w:sz="4" w:space="0"/>
              <w:bottom w:val="single" w:color="000000" w:sz="8" w:space="0"/>
              <w:right w:val="single" w:color="000000" w:sz="8" w:space="0"/>
            </w:tcBorders>
            <w:tcW w:w="318"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23年采集入库</w:t>
            </w:r>
            <w:r/>
          </w:p>
        </w:tc>
      </w:tr>
    </w:tbl>
    <w:p>
      <w:pPr>
        <w:pStyle w:val="675"/>
        <w:numPr>
          <w:ilvl w:val="0"/>
          <w:numId w:val="0"/>
        </w:numPr>
        <w:jc w:val="both"/>
        <w:widowControl w:val="off"/>
        <w:rPr>
          <w:rFonts w:hint="eastAsia" w:ascii="宋体" w:hAnsi="宋体" w:eastAsia="宋体" w:cs="Times New Roman"/>
          <w:color w:val="000000"/>
          <w:sz w:val="24"/>
          <w:szCs w:val="24"/>
          <w:lang w:val="en-US" w:eastAsia="zh-CN" w:bidi="ar-SA"/>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eastAsia="宋体" w:cs="Times New Roman"/>
          <w:color w:val="000000"/>
          <w:sz w:val="24"/>
          <w:szCs w:val="24"/>
          <w:lang w:val="en-US" w:eastAsia="zh-CN" w:bidi="ar-SA"/>
        </w:rPr>
      </w:r>
      <w:r/>
    </w:p>
    <w:p>
      <w:pPr>
        <w:pStyle w:val="675"/>
        <w:numPr>
          <w:ilvl w:val="0"/>
          <w:numId w:val="0"/>
        </w:numPr>
        <w:ind w:firstLine="480"/>
        <w:jc w:val="both"/>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pStyle w:val="675"/>
        <w:numPr>
          <w:ilvl w:val="0"/>
          <w:numId w:val="0"/>
        </w:numPr>
        <w:ind w:firstLine="480"/>
        <w:jc w:val="both"/>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（2）项目清单：</w:t>
      </w:r>
      <w:r/>
    </w:p>
    <w:p>
      <w:pPr>
        <w:ind w:firstLine="422"/>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1</w:t>
      </w:r>
      <w:r>
        <w:rPr>
          <w:rFonts w:hint="eastAsia" w:ascii="宋体" w:hAnsi="宋体" w:eastAsia="宋体" w:cs="宋体"/>
          <w:b/>
          <w:bCs/>
          <w:sz w:val="21"/>
          <w:szCs w:val="21"/>
        </w:rPr>
        <w:t xml:space="preserve">、单价类</w:t>
      </w:r>
      <w:r/>
    </w:p>
    <w:tbl>
      <w:tblPr>
        <w:tblStyle w:val="672"/>
        <w:tblW w:w="89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07"/>
        <w:gridCol w:w="762"/>
        <w:gridCol w:w="3697"/>
        <w:gridCol w:w="1311"/>
        <w:gridCol w:w="762"/>
        <w:gridCol w:w="1416"/>
      </w:tblGrid>
      <w:tr>
        <w:trPr>
          <w:trHeight w:val="702"/>
        </w:trPr>
        <w:tc>
          <w:tcPr>
            <w:gridSpan w:val="5"/>
            <w:shd w:val="clear" w:color="auto" w:fill="auto"/>
            <w:tcBorders>
              <w:top w:val="none" w:color="000000" w:sz="4" w:space="0"/>
              <w:left w:val="none" w:color="000000" w:sz="4" w:space="0"/>
              <w:bottom w:val="none" w:color="000000" w:sz="4" w:space="0"/>
              <w:right w:val="none" w:color="000000" w:sz="4" w:space="0"/>
            </w:tcBorders>
            <w:tcW w:w="7575" w:type="dxa"/>
            <w:vAlign w:val="center"/>
            <w:textDirection w:val="lrTb"/>
            <w:noWrap w:val="false"/>
          </w:tcPr>
          <w:p>
            <w:pPr>
              <w:jc w:val="center"/>
              <w:keepLines w:val="0"/>
              <w:keepNext w:val="0"/>
              <w:widowControl/>
              <w:rPr>
                <w:rFonts w:hint="eastAsia" w:ascii="宋体" w:hAnsi="宋体" w:eastAsia="宋体" w:cs="宋体"/>
                <w:i w:val="0"/>
                <w:iCs w:val="0"/>
                <w:color w:val="000000"/>
                <w:sz w:val="40"/>
                <w:szCs w:val="40"/>
                <w:u w:val="none"/>
              </w:rPr>
              <w:suppressLineNumbers w:val="0"/>
            </w:pPr>
            <w:r>
              <w:rPr>
                <w:rFonts w:hint="eastAsia" w:ascii="宋体" w:hAnsi="宋体" w:eastAsia="宋体" w:cs="宋体"/>
                <w:i w:val="0"/>
                <w:iCs w:val="0"/>
                <w:color w:val="000000"/>
                <w:sz w:val="40"/>
                <w:szCs w:val="40"/>
                <w:u w:val="none"/>
                <w:lang w:val="en-US" w:eastAsia="zh-CN" w:bidi="ar"/>
              </w:rPr>
              <w:t xml:space="preserve">工程量清单（固化）</w:t>
            </w:r>
            <w:r/>
          </w:p>
        </w:tc>
        <w:tc>
          <w:tcPr>
            <w:shd w:val="clear" w:color="auto" w:fill="auto"/>
            <w:tcBorders>
              <w:top w:val="none" w:color="000000" w:sz="4" w:space="0"/>
              <w:left w:val="none" w:color="000000" w:sz="4" w:space="0"/>
              <w:bottom w:val="none" w:color="000000" w:sz="4" w:space="0"/>
              <w:right w:val="none" w:color="000000" w:sz="4" w:space="0"/>
            </w:tcBorders>
            <w:tcW w:w="139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2"/>
        </w:trPr>
        <w:tc>
          <w:tcPr>
            <w:gridSpan w:val="5"/>
            <w:shd w:val="clear" w:color="auto" w:fill="auto"/>
            <w:tcBorders>
              <w:top w:val="none" w:color="000000" w:sz="4" w:space="0"/>
              <w:left w:val="none" w:color="000000" w:sz="4" w:space="0"/>
              <w:bottom w:val="single" w:color="auto" w:sz="4" w:space="0"/>
              <w:right w:val="none" w:color="000000" w:sz="4" w:space="0"/>
            </w:tcBorders>
            <w:tcW w:w="75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合同段：2026年度农村公路小修保养工程</w:t>
            </w:r>
            <w:r/>
          </w:p>
        </w:tc>
        <w:tc>
          <w:tcPr>
            <w:shd w:val="clear" w:color="auto" w:fill="auto"/>
            <w:tcBorders>
              <w:top w:val="none" w:color="000000" w:sz="4" w:space="0"/>
              <w:left w:val="none" w:color="000000" w:sz="4" w:space="0"/>
              <w:bottom w:val="single" w:color="auto" w:sz="4" w:space="0"/>
              <w:right w:val="non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auto"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类型</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auto"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路基路面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翻修扶正侧平石（不更换)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694.65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整修路肩边坡</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169.49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清理边沟、排水沟、截水沟</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624.89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二灰碎石基层</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489.72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AC-13沥青砼修补坑塘（含切割清理）</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2620.65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AC-20沥青砼</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2325.39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AC-13细粒式沥青砼（ABA改性沥青）</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2629.13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沥青面层铣刨</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132.26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粘层油</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下封层</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C30水泥砼维修（含切割清理、运输、拌和、浇筑、养护</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1896.38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橡胶沥青自然灌缝（含清缝）</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橡胶沥青开槽灌缝（含清缝）</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稀浆封层罩面ES-3型（1cm厚）</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水泥砼侧石/平石更换（规格30*12.5）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106.79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花岗岩侧石/平石更换（规格30*12.5）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268.77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桥梁维护（雨水管、伸缩缝等疏通）</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1249.94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直条式砼桥栏杆更换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619.65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花板式砼桥栏杆更换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719.24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花岗岩桥栏杆更换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1825.76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栏杆、扶手、防撞护栏维修</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58.86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水泥栏杆涂料刷白（二遍）</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桥梁伸缩缝维修更换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1582.86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铁护栏、里程碑、百米桩扶正</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707.08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里程碑、百米桩刷白</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976.6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里程碑更换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257.59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百米桩更换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111.35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突击路面保洁</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707.24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防护栏杆更换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2325.2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警示柱更换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181.49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桥梁限载标示</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1840.21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路名路牌主路</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1726.09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路名路牌支路</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1469.32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A类窨井盖更换（80*80cm)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353.82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A类窨井座更换（80*80cm)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409.14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B类窨井盖更换（60*60cm)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320.62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B类窨井座更换（60*60cm)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375.95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F类窨井盖更换（60*50cm)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287.43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F类窨井座更换（60*50cm)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337.22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G类窨井盖更换（50*50cm)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G类窨井座更换（50*50cm)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228.78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H类窨井盖更换（70*32cm)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237.63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H类窨井座更换（70*32cm)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259.76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I类窨井盖更换（35*50cm)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184.84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I类窨井座更换（35*50cm)</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201.44</w:t>
            </w:r>
            <w:r/>
          </w:p>
        </w:tc>
      </w:tr>
      <w:tr>
        <w:trPr>
          <w:trHeight w:val="480"/>
        </w:trPr>
        <w:tc>
          <w:tcPr>
            <w:gridSpan w:val="5"/>
            <w:shd w:val="clear" w:color="auto" w:fill="auto"/>
            <w:tcBorders>
              <w:top w:val="none" w:color="000000" w:sz="4" w:space="0"/>
              <w:left w:val="none" w:color="000000" w:sz="4" w:space="0"/>
              <w:bottom w:val="none" w:color="000000" w:sz="4" w:space="0"/>
              <w:right w:val="none" w:color="000000" w:sz="4" w:space="0"/>
            </w:tcBorders>
            <w:tcW w:w="75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注：单位km如无特别说明，均指道路里程长度</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31816.56</w:t>
            </w:r>
            <w:r/>
          </w:p>
        </w:tc>
      </w:tr>
    </w:tbl>
    <w:p>
      <w:pPr>
        <w:pStyle w:val="697"/>
        <w:rPr>
          <w:rFonts w:hint="eastAsia"/>
        </w:rPr>
      </w:pPr>
      <w:r>
        <w:rPr>
          <w:rFonts w:hint="eastAsia"/>
        </w:rPr>
      </w:r>
      <w:r/>
    </w:p>
    <w:p>
      <w:pPr>
        <w:keepLines w:val="0"/>
        <w:keepNext w:val="0"/>
        <w:pageBreakBefore w:val="0"/>
        <w:spacing w:line="360" w:lineRule="auto"/>
        <w:rPr>
          <w:rFonts w:hint="eastAsia" w:ascii="宋体" w:hAnsi="宋体" w:eastAsia="宋体" w:cs="宋体"/>
          <w:b/>
          <w:bCs/>
          <w:sz w:val="21"/>
          <w:szCs w:val="21"/>
        </w:rPr>
        <w:outlineLvl w:val="9"/>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）养护质量验收规范</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《公路养护技术规范》（JTJ073-96）</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《农村公路养护技术规范》（JTG/T 5190—2019）</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《公路沥青路面养护技术规范》（JTG 5142—2019）</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《公路工程质量检验评定标准》（JTG F80/1-2017）</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《公路养护安全作业规程》（JTG H30-2015）</w:t>
      </w:r>
      <w:r/>
    </w:p>
    <w:p>
      <w:pPr>
        <w:ind w:firstLine="48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《城镇道路养护技术规范》（</w:t>
      </w:r>
      <w:r>
        <w:rPr>
          <w:rFonts w:hint="eastAsia" w:ascii="宋体" w:hAnsi="宋体" w:eastAsia="宋体" w:cs="宋体"/>
          <w:bCs/>
          <w:sz w:val="24"/>
          <w:szCs w:val="24"/>
        </w:rPr>
        <w:t xml:space="preserve">CJJ36-2016</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sz w:val="24"/>
          <w:szCs w:val="24"/>
        </w:rPr>
        <w:t xml:space="preserve">《城市桥梁养护技术规范》（CJJ99-2017）</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在公路小修保养中，所引用的标准或规范如果有局部修订或新颁，中标人应执行新的标准或规范。</w:t>
      </w:r>
      <w:r/>
    </w:p>
    <w:p>
      <w:pPr>
        <w:keepLines w:val="0"/>
        <w:keepNext w:val="0"/>
        <w:pageBreakBefore w:val="0"/>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小修保养作业内容：</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日常养护范围：车行道、非机动车道、人行道、排水设施地面附属物、桥梁（桥面与桥栏杆）、挡土墙、高架道路路面市政设施（包含沥青路面、中间隔离、两侧防撞砼及护栏、雨水井盖及雨水落水管）、市政服务设施以及路面配套的其他附属设施等。</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日常养护作业要求：</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路面部分：</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①路面坑洼、下沉的填补翻修；</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②麻面、拥包、龟裂、角裂、啃边、翻浆、纵横缝等病害的处理；</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③路面伸缩缝和其它裂缝的清理，并做好灌、封处理及重新灌注填缝料工程；</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④路面日常小修保养工程，即单元工程量不超过400㎡的修复工程；</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⑤夏季高温路面每天洒水养护和雨季路面积水的及时排除工作等。</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人行道与侧平石：</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①人行道板的缺损、塌陷、松翘等，保持道板面平整无积水；</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②侧平石（含绿化侧平石）损坏、水毁塌后的更换修补，零星缺失的补缺工程；</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③侧石侧翻与平石凸陷阻水的整修，保持侧平石稳固、直顺、完整及美观。</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排水设施附属物：</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发现雨、污水检查窨井盖底与路面高差超过允许范围后，对井座的调整恢复工程，做到井盖与框配套、吻合，安装平稳。</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桥梁与挡土墙：</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①桥面铺装层坑洼的小修小补及桥面伸缩缝的清理与填缝；</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②桥面侧石的修复和桥面排水设施的清理；</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③桥栏杆缺损、裂缝、剥落的修补及每年2次的养护粉饰（金属栏杆涂刷油漆）工程；</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④挡土墙一般损坏修复和杂草、树丛的清理工作；</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其他应急市政附属设施：对市政服务设施、广场、护栏、道路绿地等相应配套附属设施的损坏、受污进行必要的修复与清理工作，工作量按实际确定；</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临时交办的其他工作。</w:t>
      </w:r>
      <w:r/>
    </w:p>
    <w:p>
      <w:pPr>
        <w:keepLines w:val="0"/>
        <w:keepNext w:val="0"/>
        <w:pageBreakBefore w:val="0"/>
        <w:spacing w:line="360" w:lineRule="auto"/>
        <w:rPr>
          <w:rFonts w:hint="eastAsia" w:ascii="宋体" w:hAnsi="宋体" w:eastAsia="宋体" w:cs="宋体"/>
          <w:b/>
          <w:bCs w:val="0"/>
          <w:sz w:val="24"/>
          <w:szCs w:val="24"/>
        </w:rPr>
        <w:outlineLvl w:val="9"/>
      </w:pPr>
      <w:r>
        <w:rPr>
          <w:rFonts w:hint="eastAsia" w:ascii="宋体" w:hAnsi="宋体" w:eastAsia="宋体" w:cs="宋体"/>
          <w:b/>
          <w:bCs w:val="0"/>
          <w:sz w:val="24"/>
          <w:szCs w:val="24"/>
          <w:lang w:val="en-US" w:eastAsia="zh-CN"/>
        </w:rPr>
        <w:t xml:space="preserve">4</w:t>
      </w:r>
      <w:r>
        <w:rPr>
          <w:rFonts w:hint="eastAsia" w:ascii="宋体" w:hAnsi="宋体" w:eastAsia="宋体" w:cs="宋体"/>
          <w:b/>
          <w:bCs w:val="0"/>
          <w:sz w:val="24"/>
          <w:szCs w:val="24"/>
        </w:rPr>
        <w:t xml:space="preserve">、巡查要求：</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（1）巡查内容</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①道路路面及附属设施外观完好情况。包括：快车道、慢车道、人行道、侧平石、井盖、雨水口箅子等。</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②有无擅自开挖，占用城市道路、人行道及管顶施工，乱开道口等行为。</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③桥梁及附属设施完好情况。包括：桥面、栏杆、泄水管、伸缩缝、上下结构、限载标志等。</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④桥区附近施工是否违章。</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（2）巡查方式</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巡查方式分为机动车巡查和步行巡查。快车道的巡查工作以机动车巡查为主，慢车道、人行道及桥梁的巡查工作以步行巡查为主。巡查需配备巡查视频记录仪，每日上传至业主指定负责人，如有缺少，按规定扣除当月巡查养护费.有特殊情况需提前书面请假至业主处并征得业主同意。</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（3）巡查周期</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①养护范围内所有道路原则上每天巡查时间不得少于4小时，（上、下午各不得少于2小时），以视频录制时间为准。</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②遇恶劣天气、汛期、雨季、冰冻或文明城市创建等特殊情况，应缩短巡查周期。</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、质量与验收</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乙方按照甲方发出的书面工作单进行养护施工，质量标准应符合国家施工验收规范标准。工程完工后应及时统计工程量并提请监理、跟踪审计、甲方及交管所进行验收。</w:t>
      </w:r>
      <w:r/>
    </w:p>
    <w:p>
      <w:pPr>
        <w:keepLines w:val="0"/>
        <w:keepNext w:val="0"/>
        <w:pageBreakBefore w:val="0"/>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小修保养其他要求</w:t>
      </w:r>
      <w:r/>
    </w:p>
    <w:p>
      <w:pPr>
        <w:ind w:firstLine="482"/>
        <w:keepLines w:val="0"/>
        <w:keepNext w:val="0"/>
        <w:pageBreakBefore w:val="0"/>
        <w:spacing w:line="360" w:lineRule="auto"/>
        <w:rPr>
          <w:rFonts w:hint="eastAsia" w:ascii="宋体" w:hAnsi="宋体" w:eastAsia="宋体" w:cs="宋体"/>
          <w:b/>
          <w:sz w:val="24"/>
          <w:szCs w:val="24"/>
        </w:rPr>
        <w:outlineLvl w:val="9"/>
      </w:pPr>
      <w:r>
        <w:rPr>
          <w:rFonts w:hint="eastAsia" w:ascii="宋体" w:hAnsi="宋体" w:eastAsia="宋体" w:cs="宋体"/>
          <w:b/>
          <w:sz w:val="24"/>
          <w:szCs w:val="24"/>
        </w:rPr>
        <w:t xml:space="preserve">1、安全生产、文明施工与环境保护要求</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1）为在养护期间确保作业区域周围环境的整洁和交通正常进行。供应商必须按照有关规定结合本项目的特点，在投标文件中明确安全生产具体措施。供应商在施工过程中必须严格执行国家与地方政府的环境保护政策、法规和法律，严格遵守建设工程文明施工管理的规定，积极主动落实安全文明及环境保护施工的管理和考核等有关工作，严格履行采购人关于现场临时设施及施工区域企业标识要求，承担文明施工措施的费用。</w:t>
      </w:r>
      <w:r/>
    </w:p>
    <w:p>
      <w:pPr>
        <w:ind w:firstLine="48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（2）供应商应遵循交通部、建设部和江苏省有关安全生产和安全文明施工的要求，加强和做好安全文明养护、维修施工管理工作，并按规定承担相应的费用。</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（3）供应商应根据有关规范标准，严密组织，精心施工，做到：</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①满足自身和周边交通组织的需要；</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②无管线事故、无重大伤亡事故，施工现场道路平整无积水；</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③环境影响要最小化；</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④现场材料堆放整齐，生活设施清洁，周边环境文明；</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⑤清洁运输；</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⑥减少对市民的工作、生活和出行的影响。同时做到文明施工、安全管理。</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（4）施工区域与非施工区域必须分隔，维修路段工地醒目处必须设置安全警示设施和施工铭牌，管理人员必须佩卡上岗。</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（5）供应商在项目实施期间，必须配备专职安全员，配备必要的安全设施和消防器材，经单位安全部门批准后，送采购人备案。</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（6）供应商在项目实施期间，必须建立安全用电制度，确保施工用电设备的完好，并设置好漏电保护装置等，杜绝施工用电事故的发生。</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（7）供应商在项目实施期间必须保护好施工区域内的绿化，保证绿化完好。</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（8）供应商在组织项目实施时必须遵守采购人的规章制度并提供养护、维修施工人员名单。供应商必须按养护实施计划协调好养护区域的养护和维修施工。</w:t>
      </w:r>
      <w:r/>
    </w:p>
    <w:p>
      <w:pPr>
        <w:ind w:firstLine="480"/>
        <w:keepLines w:val="0"/>
        <w:keepNext w:val="0"/>
        <w:pageBreakBefore w:val="0"/>
        <w:spacing w:line="360" w:lineRule="auto"/>
        <w:tabs>
          <w:tab w:val="left" w:pos="7200"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9）供应商在与采购人签订项目承包合同的同时要签订安全生产责任协议书和廉政责任书，供应商若违反规定野蛮施工、违章作业等，采购人有权限令停工整改，一切损失由供应商承担，同时采购人有权可以对供应商的违约责任给予适当的经济处罚。</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sz w:val="24"/>
          <w:szCs w:val="24"/>
        </w:rPr>
        <w:t xml:space="preserve">（10）各供应商在响应文件中要结合本项目在高架上实施的特点和采购人上述的具体要求制定相应的文明施工和安全生产管理措施，同时应考虑购买自己员工和第三方责任保险，并在报价中综合考虑。</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2、保险要求</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（1）供应商必须为从事危险作业的职工办理意外伤害保险，并为施工场地内自有人员生命财产办理保险，保险费用由供应商自行承担。</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3、</w:t>
      </w:r>
      <w:r>
        <w:rPr>
          <w:rFonts w:hint="eastAsia" w:ascii="宋体" w:hAnsi="宋体" w:eastAsia="宋体" w:cs="宋体"/>
          <w:sz w:val="24"/>
          <w:szCs w:val="24"/>
        </w:rPr>
        <w:t xml:space="preserve">本项目所有材料由供应商自行解决，但本养护维修项目所用材料、制品、设备均需符合相关的养护技术规程、规范要求。</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4、本项目中的维修项目的质量达相关技术要求。若达不到要求时，应予返修，直到达到要求为止。返修所需人力、财力、工期延误等均由供应商负责。</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5、中标后在项目养护施工范围内的建筑垃圾等杂物，完工后应及时主动清除出施工范围，不得影响区域周边的环境卫生和环境秩序，发生的费用请投标人自行考虑</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6、</w:t>
      </w:r>
      <w:r>
        <w:rPr>
          <w:rFonts w:hint="eastAsia" w:ascii="宋体" w:hAnsi="宋体" w:eastAsia="宋体" w:cs="宋体"/>
          <w:sz w:val="24"/>
          <w:szCs w:val="24"/>
        </w:rPr>
        <w:t xml:space="preserve">若在养护期内，由于中标单位巡视检查疏忽，未能及时进行道路修补而造成的损失和索赔均由中标单位负责。</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rPr>
        <w:t xml:space="preserve">7、</w:t>
      </w:r>
      <w:r>
        <w:rPr>
          <w:rFonts w:hint="eastAsia" w:ascii="宋体" w:hAnsi="宋体" w:eastAsia="宋体" w:cs="宋体"/>
          <w:sz w:val="24"/>
          <w:szCs w:val="24"/>
        </w:rPr>
        <w:t xml:space="preserve">伴随服务（包括售后服务）：所有单项养护项目的免费质量保证期按国家同期相关规定执行，乙方应以优良的服务态度，提供1小时以内响应，3小时以内完成甲方提出的维修要求。未达到养护要求的项目，中标单位应无条件进行反工，相关费用采购单位不予考虑。</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、车辆、设备配备要求：①挖掘机1辆，②压路机2辆，③工程救险车2辆，④巡视车1辆，⑤沥青摊铺机1台，⑥酒油车1台以及其他必要的安全设施</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承诺提供</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w:t>
      </w:r>
      <w:r>
        <w:rPr>
          <w:rFonts w:hint="eastAsia" w:ascii="宋体" w:hAnsi="宋体" w:eastAsia="宋体" w:cs="宋体"/>
          <w:sz w:val="24"/>
          <w:szCs w:val="24"/>
        </w:rPr>
        <w:t xml:space="preserve">中标人需提前做好人员培训，安排人员熟悉场地及日常工作流程，确保交接工作顺利进行。</w:t>
      </w:r>
      <w:r/>
    </w:p>
    <w:p>
      <w:pPr>
        <w:pStyle w:val="675"/>
        <w:numPr>
          <w:ilvl w:val="0"/>
          <w:numId w:val="0"/>
        </w:numPr>
        <w:ind w:firstLine="480"/>
        <w:jc w:val="both"/>
        <w:widowControl w:val="off"/>
        <w:rPr>
          <w:rFonts w:hint="eastAsia" w:ascii="宋体" w:hAnsi="宋体" w:cs="Times New Roman"/>
          <w:color w:val="000000"/>
          <w:sz w:val="24"/>
          <w:szCs w:val="24"/>
          <w:lang w:val="en-US" w:eastAsia="zh-CN" w:bidi="ar-S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、项目服务过程中的其他合理建议。</w:t>
      </w:r>
      <w:r/>
    </w:p>
    <w:p>
      <w:pPr>
        <w:pStyle w:val="675"/>
        <w:numPr>
          <w:ilvl w:val="0"/>
          <w:numId w:val="0"/>
        </w:numPr>
        <w:jc w:val="both"/>
        <w:widowControl w:val="off"/>
        <w:rPr>
          <w:rFonts w:hint="eastAsia"/>
          <w:lang w:val="en-US" w:eastAsia="zh-CN"/>
        </w:rPr>
      </w:pPr>
      <w:r>
        <w:rPr>
          <w:rFonts w:hint="eastAsia"/>
          <w:lang w:val="en-US" w:eastAsia="zh-CN"/>
        </w:rPr>
      </w:r>
      <w:r/>
    </w:p>
    <w:p>
      <w:pPr>
        <w:ind w:firstLine="511"/>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（三）非实质性响应内容：</w:t>
      </w:r>
      <w:r/>
    </w:p>
    <w:p>
      <w:pPr>
        <w:ind w:firstLine="511"/>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1、针对本项目详细的服务方案；</w:t>
      </w:r>
      <w:r/>
    </w:p>
    <w:p>
      <w:pPr>
        <w:ind w:firstLine="511"/>
        <w:jc w:val="left"/>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2</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针对本项目投入的人员方案</w:t>
      </w:r>
      <w:r>
        <w:rPr>
          <w:rFonts w:hint="eastAsia" w:ascii="宋体" w:hAnsi="宋体" w:cs="Times New Roman"/>
          <w:color w:val="000000"/>
          <w:sz w:val="24"/>
          <w:highlight w:val="none"/>
          <w:lang w:eastAsia="zh-CN"/>
        </w:rPr>
        <w:t xml:space="preserve">；</w:t>
      </w:r>
      <w:r/>
    </w:p>
    <w:p>
      <w:pPr>
        <w:ind w:firstLine="511"/>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3、投标人综合实力，包括相关证书及类似业绩合同复印件等；其他可以证明投标人资信、服务质量的证书、文件、推荐信等资料；</w:t>
      </w:r>
      <w:r/>
    </w:p>
    <w:p>
      <w:pPr>
        <w:ind w:firstLine="511"/>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4、投标单位具有的类似业绩；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（四）相关政策性要求：</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firstLine="480"/>
        <w:spacing w:line="360" w:lineRule="auto"/>
        <w:rPr>
          <w:color w:val="000000"/>
          <w:sz w:val="24"/>
          <w:highlight w:val="none"/>
        </w:rPr>
      </w:pPr>
      <w:r>
        <w:rPr>
          <w:rFonts w:hint="eastAsia"/>
          <w:color w:val="000000"/>
          <w:sz w:val="24"/>
          <w:highlight w:val="none"/>
        </w:rPr>
        <w:t xml:space="preserve">3</w:t>
      </w:r>
      <w:r>
        <w:rPr>
          <w:color w:val="000000"/>
          <w:sz w:val="24"/>
          <w:highlight w:val="none"/>
        </w:rPr>
        <w:t xml:space="preserve">、关于政府采购促进中小企业发展政策要求：</w:t>
      </w:r>
      <w:r/>
    </w:p>
    <w:p>
      <w:pPr>
        <w:ind w:firstLine="420"/>
        <w:spacing w:line="360" w:lineRule="auto"/>
        <w:rPr>
          <w:color w:val="000000"/>
          <w:sz w:val="24"/>
          <w:highlight w:val="none"/>
        </w:rPr>
      </w:pPr>
      <w:r>
        <w:rPr>
          <w:rFonts w:hint="eastAsia"/>
          <w:color w:val="000000"/>
          <w:sz w:val="24"/>
          <w:highlight w:val="none"/>
        </w:rPr>
        <w:t xml:space="preserve">3.1根据财政部、工业和信息化部关于印发《政府采购促进中小企业发展管理办法》的通知规定： </w:t>
      </w:r>
      <w:r/>
    </w:p>
    <w:p>
      <w:pPr>
        <w:ind w:firstLine="420"/>
        <w:spacing w:line="360" w:lineRule="auto"/>
        <w:rPr>
          <w:b/>
          <w:bCs/>
          <w:color w:val="000000"/>
          <w:sz w:val="24"/>
          <w:highlight w:val="none"/>
        </w:rPr>
      </w:pPr>
      <w:r>
        <w:rPr>
          <w:rFonts w:hint="eastAsia"/>
          <w:color w:val="000000"/>
          <w:sz w:val="24"/>
          <w:highlight w:val="none"/>
        </w:rPr>
        <w:t xml:space="preserve">（</w:t>
      </w:r>
      <w:r>
        <w:rPr>
          <w:color w:val="000000"/>
          <w:sz w:val="24"/>
          <w:highlight w:val="none"/>
        </w:rPr>
        <w:t xml:space="preserve">1</w:t>
      </w:r>
      <w:r>
        <w:rPr>
          <w:rFonts w:hint="eastAsia"/>
          <w:color w:val="000000"/>
          <w:sz w:val="24"/>
          <w:highlight w:val="none"/>
        </w:rPr>
        <w:t xml:space="preserve">）</w:t>
      </w:r>
      <w:r>
        <w:rPr>
          <w:rFonts w:hint="eastAsia"/>
          <w:b/>
          <w:bCs/>
          <w:color w:val="000000"/>
          <w:sz w:val="24"/>
          <w:highlight w:val="none"/>
        </w:rPr>
        <w:t xml:space="preserve">本项目属于专门面向中小企业的采购。</w:t>
      </w:r>
      <w:r/>
    </w:p>
    <w:p>
      <w:pPr>
        <w:ind w:firstLine="42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）依据《政府采购促进中小企业发展管理办法》规定享受扶持政策获得政府采购合同的，小微企业不得 将合同分包给大中型企业，中型企业不得将合同分包给大型企业。 </w:t>
      </w:r>
      <w:r/>
    </w:p>
    <w:p>
      <w:pPr>
        <w:ind w:firstLine="420"/>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3</w:t>
      </w:r>
      <w:r>
        <w:rPr>
          <w:rFonts w:hint="eastAsia"/>
          <w:color w:val="000000"/>
          <w:sz w:val="24"/>
          <w:highlight w:val="none"/>
        </w:rPr>
        <w:t xml:space="preserve">）</w:t>
      </w:r>
      <w:r>
        <w:rPr>
          <w:rFonts w:hint="eastAsia"/>
          <w:b/>
          <w:bCs/>
          <w:color w:val="000000"/>
          <w:sz w:val="24"/>
          <w:highlight w:val="none"/>
        </w:rPr>
        <w:t xml:space="preserve">本项目采购标的对应的中小企业划分标准所属行业为</w:t>
      </w:r>
      <w:r>
        <w:rPr>
          <w:rFonts w:hint="eastAsia"/>
          <w:b/>
          <w:bCs/>
          <w:color w:val="000000"/>
          <w:sz w:val="24"/>
          <w:highlight w:val="none"/>
          <w:lang w:val="en-US" w:eastAsia="zh-CN"/>
        </w:rPr>
        <w:t xml:space="preserve">其他未列明行业</w:t>
      </w:r>
      <w:r>
        <w:rPr>
          <w:rFonts w:hint="eastAsia"/>
          <w:b/>
          <w:bCs/>
          <w:color w:val="000000"/>
          <w:sz w:val="24"/>
          <w:highlight w:val="none"/>
        </w:rPr>
        <w:t xml:space="preserve">。</w:t>
      </w:r>
      <w:r>
        <w:rPr>
          <w:rFonts w:hint="eastAsia"/>
          <w:color w:val="000000"/>
          <w:sz w:val="24"/>
          <w:highlight w:val="none"/>
        </w:rPr>
        <w:t xml:space="preserve">中小微企业划型标准根据《中小企业划型标准规定》（工信部联企业【</w:t>
      </w:r>
      <w:r>
        <w:rPr>
          <w:color w:val="000000"/>
          <w:sz w:val="24"/>
          <w:highlight w:val="none"/>
        </w:rPr>
        <w:t xml:space="preserve">2011</w:t>
      </w:r>
      <w:r>
        <w:rPr>
          <w:rFonts w:hint="eastAsia"/>
          <w:color w:val="000000"/>
          <w:sz w:val="24"/>
          <w:highlight w:val="none"/>
        </w:rPr>
        <w:t xml:space="preserve">】</w:t>
      </w:r>
      <w:r>
        <w:rPr>
          <w:color w:val="000000"/>
          <w:sz w:val="24"/>
          <w:highlight w:val="none"/>
        </w:rPr>
        <w:t xml:space="preserve">300 </w:t>
      </w:r>
      <w:r>
        <w:rPr>
          <w:rFonts w:hint="eastAsia"/>
          <w:color w:val="000000"/>
          <w:sz w:val="24"/>
          <w:highlight w:val="none"/>
        </w:rPr>
        <w:t xml:space="preserve">号）</w:t>
      </w:r>
      <w:r/>
    </w:p>
    <w:p>
      <w:pPr>
        <w:ind w:firstLine="420"/>
        <w:spacing w:line="360" w:lineRule="auto"/>
        <w:rPr>
          <w:rFonts w:hint="eastAsia"/>
          <w:color w:val="000000"/>
          <w:sz w:val="24"/>
          <w:highlight w:val="none"/>
        </w:rPr>
      </w:pPr>
      <w:r>
        <w:rPr>
          <w:rFonts w:hint="eastAsia"/>
          <w:color w:val="000000"/>
          <w:sz w:val="24"/>
          <w:highlight w:val="none"/>
        </w:rPr>
        <w:t xml:space="preserve">（</w:t>
      </w:r>
      <w:r>
        <w:rPr>
          <w:color w:val="000000"/>
          <w:sz w:val="24"/>
          <w:highlight w:val="none"/>
        </w:rPr>
        <w:t xml:space="preserve">4</w:t>
      </w:r>
      <w:r>
        <w:rPr>
          <w:rFonts w:hint="eastAsia"/>
          <w:color w:val="000000"/>
          <w:sz w:val="24"/>
          <w:highlight w:val="none"/>
        </w:rPr>
        <w:t xml:space="preserve">）中小企业参加政府采购活动，应当出具《政府采购促进中小企业发展管理办法》附件规定《中小企业声明函》，否则不得享受相关中小企业扶持政策。 </w:t>
      </w:r>
      <w:r/>
    </w:p>
    <w:p>
      <w:pPr>
        <w:ind w:firstLine="480"/>
        <w:spacing w:line="360" w:lineRule="auto"/>
        <w:rPr>
          <w:rFonts w:hint="eastAsia"/>
          <w:color w:val="000000"/>
          <w:sz w:val="24"/>
          <w:highlight w:val="none"/>
        </w:rPr>
      </w:pPr>
      <w:r>
        <w:rPr>
          <w:rFonts w:hint="eastAsia"/>
          <w:color w:val="000000"/>
          <w:sz w:val="24"/>
          <w:highlight w:val="none"/>
        </w:rPr>
        <w:t xml:space="preserve">（5）若供应商提供的《中小企业声明函》为虚假声明则视同提供虚假材料，按政府采购相关规定处理并报请政府监管部门给予行政处罚。 </w:t>
      </w:r>
      <w:r/>
    </w:p>
    <w:p>
      <w:pPr>
        <w:ind w:firstLine="420"/>
        <w:spacing w:line="360" w:lineRule="auto"/>
        <w:rPr>
          <w:rFonts w:hint="eastAsia"/>
          <w:color w:val="000000"/>
          <w:sz w:val="24"/>
          <w:highlight w:val="none"/>
        </w:rPr>
      </w:pPr>
      <w:r>
        <w:rPr>
          <w:rFonts w:hint="eastAsia"/>
          <w:color w:val="000000"/>
          <w:sz w:val="24"/>
          <w:highlight w:val="none"/>
        </w:rPr>
        <w:t xml:space="preserve">3.2残疾人福利性单位 </w:t>
      </w:r>
      <w:r/>
    </w:p>
    <w:p>
      <w:pPr>
        <w:ind w:firstLine="420"/>
        <w:spacing w:line="360" w:lineRule="auto"/>
        <w:rPr>
          <w:rFonts w:hint="eastAsia"/>
          <w:color w:val="000000"/>
          <w:sz w:val="24"/>
          <w:highlight w:val="none"/>
        </w:rPr>
      </w:pPr>
      <w:r>
        <w:rPr>
          <w:rFonts w:hint="eastAsia"/>
          <w:color w:val="000000"/>
          <w:sz w:val="24"/>
          <w:highlight w:val="none"/>
        </w:rPr>
        <w:t xml:space="preserve">根据《关于贯彻执行绿色采购、促进残疾人就业和支持监狱企业发展有关政策的通知（苏财购〔</w:t>
      </w:r>
      <w:r>
        <w:rPr>
          <w:color w:val="000000"/>
          <w:sz w:val="24"/>
          <w:highlight w:val="none"/>
        </w:rPr>
        <w:t xml:space="preserve">2020</w:t>
      </w:r>
      <w:r>
        <w:rPr>
          <w:rFonts w:hint="eastAsia"/>
          <w:color w:val="000000"/>
          <w:sz w:val="24"/>
          <w:highlight w:val="none"/>
        </w:rPr>
        <w:t xml:space="preserve">〕</w:t>
      </w:r>
      <w:r>
        <w:rPr>
          <w:color w:val="000000"/>
          <w:sz w:val="24"/>
          <w:highlight w:val="none"/>
        </w:rPr>
        <w:t xml:space="preserve">10 </w:t>
      </w:r>
      <w:r>
        <w:rPr>
          <w:rFonts w:hint="eastAsia"/>
          <w:color w:val="000000"/>
          <w:sz w:val="24"/>
          <w:highlight w:val="none"/>
        </w:rPr>
        <w:t xml:space="preserve">号）》，残疾人福利性单位视同小型、微型企业，享受评审中价格扣除等促进中小企业发展的政府采购政策， 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line="360" w:lineRule="auto"/>
        <w:rPr>
          <w:rFonts w:hint="eastAsia"/>
          <w:color w:val="000000"/>
          <w:sz w:val="24"/>
          <w:highlight w:val="none"/>
        </w:rPr>
      </w:pPr>
      <w:r>
        <w:rPr>
          <w:rFonts w:hint="eastAsia"/>
          <w:color w:val="000000"/>
          <w:sz w:val="24"/>
          <w:highlight w:val="none"/>
        </w:rPr>
        <w:t xml:space="preserve">3.3监狱企业 </w:t>
      </w:r>
      <w:r/>
    </w:p>
    <w:p>
      <w:pPr>
        <w:ind w:firstLine="420"/>
        <w:spacing w:line="360" w:lineRule="auto"/>
        <w:rPr>
          <w:rFonts w:hint="eastAsia"/>
          <w:color w:val="000000"/>
          <w:sz w:val="24"/>
          <w:highlight w:val="none"/>
        </w:rPr>
      </w:pPr>
      <w:r>
        <w:rPr>
          <w:rFonts w:hint="eastAsia"/>
          <w:color w:val="000000"/>
          <w:sz w:val="24"/>
          <w:highlight w:val="none"/>
        </w:rPr>
        <w:t xml:space="preserve">根据苏财购【</w:t>
      </w:r>
      <w:r>
        <w:rPr>
          <w:color w:val="000000"/>
          <w:sz w:val="24"/>
          <w:highlight w:val="none"/>
        </w:rPr>
        <w:t xml:space="preserve">2019</w:t>
      </w:r>
      <w:r>
        <w:rPr>
          <w:rFonts w:hint="eastAsia"/>
          <w:color w:val="000000"/>
          <w:sz w:val="24"/>
          <w:highlight w:val="none"/>
        </w:rPr>
        <w:t xml:space="preserve">】</w:t>
      </w:r>
      <w:r>
        <w:rPr>
          <w:color w:val="000000"/>
          <w:sz w:val="24"/>
          <w:highlight w:val="none"/>
        </w:rPr>
        <w:t xml:space="preserve">10 </w:t>
      </w:r>
      <w:r>
        <w:rPr>
          <w:rFonts w:hint="eastAsia"/>
          <w:color w:val="000000"/>
          <w:sz w:val="24"/>
          <w:highlight w:val="none"/>
        </w:rPr>
        <w:t xml:space="preserve">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 </w:t>
      </w:r>
      <w:r/>
    </w:p>
    <w:p>
      <w:pPr>
        <w:ind w:firstLine="420"/>
        <w:spacing w:line="360" w:lineRule="auto"/>
        <w:rPr>
          <w:rFonts w:hint="eastAsia"/>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政府采购中实施本国产品标准及相关政策</w:t>
      </w:r>
      <w:r/>
    </w:p>
    <w:p>
      <w:pPr>
        <w:ind w:firstLine="420"/>
        <w:spacing w:line="360" w:lineRule="auto"/>
        <w:rPr>
          <w:rFonts w:hint="eastAsia" w:eastAsia="宋体"/>
          <w:color w:val="000000"/>
          <w:sz w:val="24"/>
          <w:highlight w:val="none"/>
          <w:lang w:eastAsia="zh-CN"/>
        </w:rPr>
      </w:pPr>
      <w:r>
        <w:rPr>
          <w:rFonts w:hint="eastAsia"/>
          <w:color w:val="000000"/>
          <w:sz w:val="24"/>
          <w:highlight w:val="none"/>
          <w:lang w:val="en-US" w:eastAsia="zh-CN"/>
        </w:rPr>
        <w:t xml:space="preserve">4.1</w:t>
      </w:r>
      <w:r>
        <w:rPr>
          <w:rFonts w:hint="eastAsia"/>
          <w:color w:val="000000"/>
          <w:sz w:val="24"/>
          <w:highlight w:val="none"/>
        </w:rPr>
        <w:t xml:space="preserve">本项目对采购本国产品给予政策支持</w:t>
      </w:r>
      <w:r>
        <w:rPr>
          <w:rFonts w:hint="eastAsia"/>
          <w:color w:val="000000"/>
          <w:sz w:val="24"/>
          <w:highlight w:val="none"/>
          <w:lang w:eastAsia="zh-CN"/>
        </w:rPr>
        <w:t xml:space="preserve">。</w:t>
      </w:r>
      <w:r/>
    </w:p>
    <w:p>
      <w:pPr>
        <w:ind w:firstLine="420"/>
        <w:spacing w:line="360" w:lineRule="auto"/>
        <w:rPr>
          <w:rFonts w:hint="eastAsia"/>
          <w:color w:val="000000"/>
          <w:sz w:val="24"/>
          <w:highlight w:val="none"/>
        </w:rPr>
      </w:pPr>
      <w:r>
        <w:rPr>
          <w:rFonts w:hint="eastAsia"/>
          <w:color w:val="000000"/>
          <w:sz w:val="24"/>
          <w:highlight w:val="none"/>
          <w:lang w:val="en-US" w:eastAsia="zh-CN"/>
        </w:rPr>
        <w:t xml:space="preserve">4.2</w:t>
      </w:r>
      <w:r>
        <w:rPr>
          <w:rFonts w:hint="eastAsia"/>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t xml:space="preserve">（若有）。</w:t>
      </w:r>
      <w:r/>
    </w:p>
    <w:p>
      <w:pPr>
        <w:ind w:firstLine="480"/>
        <w:jc w:val="left"/>
        <w:spacing w:line="360" w:lineRule="auto"/>
        <w:rPr>
          <w:rFonts w:hint="eastAsia" w:ascii="宋体" w:hAnsi="宋体"/>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w:t>
      </w:r>
      <w:r>
        <w:rPr>
          <w:rFonts w:hint="eastAsia"/>
          <w:color w:val="000000"/>
          <w:sz w:val="24"/>
          <w:highlight w:val="none"/>
          <w:lang w:val="en-US" w:eastAsia="zh-CN"/>
        </w:rPr>
        <w:t xml:space="preserve">3</w:t>
      </w:r>
      <w:r>
        <w:rPr>
          <w:rFonts w:hint="eastAsia"/>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color w:val="000000"/>
          <w:sz w:val="24"/>
          <w:highlight w:val="none"/>
        </w:rPr>
        <w:t xml:space="preserve">药品监督管理部门授予的准字号医疗器械注册证的，属于在中国境内生产的产品；其他产品，根据实际情况判断是否在中国境内生产。（若有）。</w:t>
      </w:r>
      <w:r/>
    </w:p>
    <w:p>
      <w:pPr>
        <w:ind w:firstLine="480"/>
        <w:jc w:val="left"/>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4.4</w:t>
      </w: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本项目不涉及</w:t>
      </w:r>
      <w:r>
        <w:rPr>
          <w:rFonts w:hint="eastAsia" w:ascii="宋体" w:hAnsi="宋体"/>
          <w:color w:val="000000"/>
          <w:sz w:val="24"/>
          <w:highlight w:val="none"/>
          <w:lang w:eastAsia="zh-CN"/>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（五）电子化磋商要求</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系统中下载招标文件后，点击“客户端下载地址”，下载投标文件客户端，查看客户端使用说明。</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将下载的采购文件导入投标文件客户端，按照使用说明完成投标文件的编制和加盖电子签章。</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导出制作完成的投标文件，上传至苏采云系统。</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注：具体投标文件编制教程查看苏采云系统中的客户端使用说明和供应商《操作手册》。</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0" o:title=""/>
          </v:shape>
          <o:OLEObject DrawAspect="Icon" r:id="rId11" ObjectID="_1525040" ProgID="Package" ShapeID="_x0000_i0" Type="Embed"/>
        </w:object>
      </w:r>
      <w:r/>
    </w:p>
    <w:p>
      <w:pPr>
        <w:ind w:firstLine="480"/>
        <w:jc w:val="left"/>
        <w:spacing w:line="360" w:lineRule="auto"/>
        <w:rPr>
          <w:rFonts w:hint="eastAsia"/>
          <w:color w:val="000000"/>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响应文件的有效期限为磋商后90天。</w:t>
      </w:r>
      <w:r/>
    </w:p>
    <w:p>
      <w:pPr>
        <w:ind w:right="-161"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二、报价说明</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报价要求包括本项目所有的人工、保险、劳保、管理、维护、餐费、交通、税费、代理服务费、售后服务等费用及为完成整个项目所产生的其它所有费用，以及政策性文件规定及合同包含的所有风险、责任等各项应有费用。</w:t>
      </w:r>
      <w:r/>
    </w:p>
    <w:p>
      <w:pPr>
        <w:ind w:firstLine="472"/>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t xml:space="preserve">三、磋商程序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采购代理机构按本须知规定的时间、地点主持磋商采购活动。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w:t>
      </w:r>
      <w:r>
        <w:rPr>
          <w:rFonts w:hint="eastAsia" w:ascii="宋体" w:hAnsi="宋体" w:eastAsia="宋体" w:cs="宋体"/>
          <w:color w:val="000000"/>
          <w:sz w:val="24"/>
          <w:highlight w:val="none"/>
        </w:rPr>
        <w:t xml:space="preserve">由磋商小组审查供应商</w:t>
      </w:r>
      <w:r>
        <w:rPr>
          <w:rFonts w:hint="eastAsia" w:ascii="宋体" w:hAnsi="宋体" w:eastAsia="宋体" w:cs="宋体"/>
          <w:color w:val="000000"/>
          <w:sz w:val="24"/>
          <w:highlight w:val="none"/>
          <w:lang w:val="en-US" w:eastAsia="zh-CN"/>
        </w:rPr>
        <w:t xml:space="preserve">解密</w:t>
      </w:r>
      <w:r>
        <w:rPr>
          <w:rFonts w:hint="eastAsia" w:ascii="宋体" w:hAnsi="宋体" w:eastAsia="宋体" w:cs="宋体"/>
          <w:color w:val="000000"/>
          <w:sz w:val="24"/>
          <w:highlight w:val="none"/>
        </w:rPr>
        <w:t xml:space="preserve">的响应文件。</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w:t>
      </w:r>
      <w:r>
        <w:rPr>
          <w:rFonts w:hint="eastAsia" w:ascii="宋体" w:hAnsi="宋体" w:eastAsia="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lang w:eastAsia="zh-CN"/>
        </w:rPr>
        <w:t xml:space="preserve">、</w:t>
      </w:r>
      <w:r>
        <w:rPr>
          <w:rFonts w:hint="eastAsia" w:ascii="宋体" w:hAnsi="宋体" w:eastAsia="宋体" w:cs="宋体"/>
          <w:color w:val="000000"/>
          <w:sz w:val="24"/>
          <w:highlight w:val="none"/>
        </w:rPr>
        <w:t xml:space="preserve">磋商小组要求供应商澄清、说明或者更正响应文件应当供应商点击答疑澄清按钮，进入询标回复界面</w:t>
      </w:r>
      <w:r>
        <w:rPr>
          <w:rFonts w:hint="eastAsia" w:ascii="宋体" w:hAnsi="宋体" w:eastAsia="宋体" w:cs="宋体"/>
          <w:color w:val="000000"/>
          <w:sz w:val="24"/>
          <w:highlight w:val="none"/>
          <w:lang w:eastAsia="zh-CN"/>
        </w:rPr>
        <w:t xml:space="preserve">，供应商点击【响应】按钮，进行询问响应，填写询问响应内容后，进行询问响应函签章，内容校验后进行提交</w:t>
      </w:r>
      <w:r>
        <w:rPr>
          <w:rFonts w:hint="eastAsia" w:ascii="宋体" w:hAnsi="宋体" w:eastAsia="宋体" w:cs="宋体"/>
          <w:color w:val="000000"/>
          <w:sz w:val="24"/>
          <w:highlight w:val="none"/>
        </w:rPr>
        <w:t xml:space="preserve">。供应商的澄清、说明或者更正应当由其单位加盖电子公章。</w:t>
      </w:r>
      <w:r/>
    </w:p>
    <w:p>
      <w:pPr>
        <w:ind w:firstLine="482"/>
        <w:spacing w:line="360" w:lineRule="auto"/>
        <w:tabs>
          <w:tab w:val="left" w:pos="753" w:leader="none"/>
        </w:tabs>
        <w:rPr>
          <w:rFonts w:hint="eastAsia" w:ascii="宋体" w:hAnsi="宋体" w:cs="宋体"/>
          <w:color w:val="000000"/>
          <w:sz w:val="24"/>
          <w:szCs w:val="24"/>
          <w:highlight w:val="none"/>
        </w:rPr>
      </w:pPr>
      <w:r>
        <w:rPr>
          <w:rFonts w:hint="eastAsia" w:ascii="宋体" w:hAnsi="宋体" w:eastAsia="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numPr>
          <w:ilvl w:val="0"/>
          <w:numId w:val="1"/>
        </w:numPr>
        <w:ind w:firstLine="480"/>
        <w:spacing w:line="360" w:lineRule="auto"/>
        <w:tabs>
          <w:tab w:val="left" w:pos="753"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000000"/>
          <w:sz w:val="24"/>
          <w:highlight w:val="none"/>
        </w:rPr>
        <w:t xml:space="preserve">磋商小组通过“苏采云”系统向供应商发布“磋商函”，供应商应当按照要求在“苏采云”系统提交“磋商响应函”并加盖CA电子公章。</w:t>
      </w:r>
      <w:r/>
    </w:p>
    <w:p>
      <w:pPr>
        <w:ind w:left="0" w:right="0" w:firstLine="420"/>
        <w:jc w:val="both"/>
        <w:keepLines w:val="0"/>
        <w:keepNext w:val="0"/>
        <w:spacing w:before="0" w:beforeAutospacing="0" w:after="0" w:afterAutospacing="0" w:line="360" w:lineRule="auto"/>
        <w:shd w:val="clear" w:color="auto"/>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政府采购异常低价审查：</w:t>
      </w:r>
      <w:r/>
    </w:p>
    <w:p>
      <w:pPr>
        <w:ind w:right="0" w:firstLine="480"/>
        <w:jc w:val="both"/>
        <w:keepLines w:val="0"/>
        <w:keepNext w:val="0"/>
        <w:spacing w:before="0" w:beforeAutospacing="0" w:after="0" w:afterAutospacing="0" w:line="360" w:lineRule="auto"/>
        <w:shd w:val="clear" w:color="auto"/>
        <w:widowControl w:val="off"/>
        <w:rPr>
          <w:rFonts w:hint="default" w:ascii="Times New Roman" w:hAnsi="Times New Roman" w:eastAsia="宋体" w:cs="Times New Roman"/>
          <w:sz w:val="21"/>
          <w:szCs w:val="21"/>
          <w:highlight w:val="none"/>
        </w:rPr>
        <w:suppressLineNumbers w:val="0"/>
      </w:pPr>
      <w:r>
        <w:rPr>
          <w:rFonts w:hint="eastAsia" w:ascii="宋体" w:hAnsi="宋体" w:eastAsia="宋体" w:cs="宋体"/>
          <w:sz w:val="24"/>
          <w:szCs w:val="24"/>
          <w:highlight w:val="none"/>
          <w:lang w:val="en-US" w:eastAsia="zh-CN" w:bidi="ar"/>
        </w:rPr>
        <w:t xml:space="preserve">7.1评审过程中出现下列情形之一的，评审委员会应当启动异常低价投标（响应）审查程序：</w:t>
      </w:r>
      <w:r/>
    </w:p>
    <w:p>
      <w:pPr>
        <w:ind w:right="0" w:firstLine="480"/>
        <w:jc w:val="both"/>
        <w:keepLines w:val="0"/>
        <w:keepNext w:val="0"/>
        <w:spacing w:before="0" w:beforeAutospacing="0" w:after="0" w:afterAutospacing="0" w:line="360" w:lineRule="auto"/>
        <w:shd w:val="clear" w:color="auto"/>
        <w:widowControl w:val="off"/>
        <w:rPr>
          <w:rFonts w:hint="default" w:ascii="Times New Roman" w:hAnsi="Times New Roman" w:eastAsia="宋体" w:cs="Times New Roman"/>
          <w:sz w:val="21"/>
          <w:szCs w:val="21"/>
          <w:highlight w:val="none"/>
        </w:rPr>
        <w:suppressLineNumbers w:val="0"/>
      </w:pPr>
      <w:r>
        <w:rPr>
          <w:rFonts w:hint="eastAsia" w:ascii="宋体" w:hAnsi="宋体" w:eastAsia="宋体" w:cs="宋体"/>
          <w:sz w:val="24"/>
          <w:szCs w:val="24"/>
          <w:highlight w:val="none"/>
          <w:lang w:val="en-US" w:eastAsia="zh-CN" w:bidi="ar"/>
        </w:rPr>
        <w:t xml:space="preserve">7.1.1投标（响应）报价低于采购项目预算50%的，即投标（响应）报价</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采购项目预算×50%；</w:t>
      </w:r>
      <w:r/>
    </w:p>
    <w:p>
      <w:pPr>
        <w:ind w:right="0" w:firstLine="480"/>
        <w:jc w:val="both"/>
        <w:keepLines w:val="0"/>
        <w:keepNext w:val="0"/>
        <w:spacing w:before="0" w:beforeAutospacing="0" w:after="0" w:afterAutospacing="0" w:line="360" w:lineRule="auto"/>
        <w:shd w:val="clear" w:color="auto"/>
        <w:widowControl w:val="off"/>
        <w:rPr>
          <w:rFonts w:hint="default" w:ascii="Times New Roman" w:hAnsi="Times New Roman" w:eastAsia="宋体" w:cs="Times New Roman"/>
          <w:sz w:val="21"/>
          <w:szCs w:val="21"/>
          <w:highlight w:val="none"/>
        </w:rPr>
        <w:suppressLineNumbers w:val="0"/>
      </w:pPr>
      <w:r>
        <w:rPr>
          <w:rFonts w:hint="eastAsia" w:ascii="宋体" w:hAnsi="宋体" w:eastAsia="宋体" w:cs="宋体"/>
          <w:sz w:val="24"/>
          <w:szCs w:val="24"/>
          <w:highlight w:val="none"/>
          <w:lang w:val="en-US" w:eastAsia="zh-CN" w:bidi="ar"/>
        </w:rPr>
        <w:t xml:space="preserve">7.1.2投标（响应）报价低于采购项目最高限价45%的，即投标（响应）报价</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采购项目最高限价×45%；</w:t>
      </w:r>
      <w:r/>
    </w:p>
    <w:p>
      <w:pPr>
        <w:ind w:right="0" w:firstLine="480"/>
        <w:jc w:val="both"/>
        <w:keepLines w:val="0"/>
        <w:keepNext w:val="0"/>
        <w:spacing w:before="0" w:beforeAutospacing="0" w:after="0" w:afterAutospacing="0" w:line="360" w:lineRule="auto"/>
        <w:shd w:val="clear" w:color="auto"/>
        <w:widowControl w:val="off"/>
        <w:rPr>
          <w:rFonts w:hint="default" w:ascii="Times New Roman" w:hAnsi="Times New Roman" w:eastAsia="宋体" w:cs="Times New Roman"/>
          <w:sz w:val="21"/>
          <w:szCs w:val="21"/>
          <w:highlight w:val="none"/>
        </w:rPr>
        <w:suppressLineNumbers w:val="0"/>
      </w:pPr>
      <w:r>
        <w:rPr>
          <w:rFonts w:hint="eastAsia" w:ascii="宋体" w:hAnsi="宋体" w:eastAsia="宋体" w:cs="宋体"/>
          <w:sz w:val="24"/>
          <w:szCs w:val="24"/>
          <w:highlight w:val="none"/>
          <w:lang w:val="en-US" w:eastAsia="zh-CN" w:bidi="ar"/>
        </w:rPr>
        <w:t xml:space="preserve">7.1.3评审委员会认定的供应商报价过低、有可能影响产品质量或者不能诚信履约的其他情形。</w:t>
      </w:r>
      <w:r/>
    </w:p>
    <w:p>
      <w:pPr>
        <w:ind w:right="0" w:firstLine="480"/>
        <w:jc w:val="both"/>
        <w:keepLines w:val="0"/>
        <w:keepNext w:val="0"/>
        <w:spacing w:before="0" w:beforeAutospacing="0" w:after="0" w:afterAutospacing="0" w:line="360" w:lineRule="auto"/>
        <w:shd w:val="clear" w:color="auto"/>
        <w:widowControl w:val="off"/>
        <w:rPr>
          <w:rFonts w:hint="eastAsia" w:ascii="宋体" w:hAnsi="宋体" w:eastAsia="宋体" w:cs="宋体"/>
          <w:b/>
          <w:bCs/>
          <w:color w:val="000000"/>
          <w:sz w:val="24"/>
          <w:highlight w:val="none"/>
        </w:rPr>
        <w:suppressLineNumbers w:val="0"/>
      </w:pPr>
      <w:r>
        <w:rPr>
          <w:rFonts w:hint="eastAsia" w:ascii="宋体" w:hAnsi="宋体" w:eastAsia="宋体" w:cs="宋体"/>
          <w:sz w:val="24"/>
          <w:szCs w:val="24"/>
          <w:highlight w:val="none"/>
          <w:lang w:val="en-US" w:eastAsia="zh-CN" w:bidi="ar"/>
        </w:rPr>
        <w:t xml:space="preserve">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tabs>
          <w:tab w:val="left" w:pos="753" w:leader="none"/>
        </w:tabs>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lang w:eastAsia="zh-CN"/>
        </w:rPr>
        <w:t xml:space="preserve">、</w:t>
      </w:r>
      <w:r>
        <w:rPr>
          <w:rFonts w:hint="eastAsia" w:ascii="宋体" w:hAnsi="宋体" w:eastAsia="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lang w:eastAsia="zh-CN"/>
        </w:rPr>
        <w:t xml:space="preserve">、</w:t>
      </w:r>
      <w:r>
        <w:rPr>
          <w:rFonts w:hint="eastAsia" w:ascii="宋体" w:hAnsi="宋体" w:eastAsia="宋体" w:cs="宋体"/>
          <w:color w:val="000000"/>
          <w:sz w:val="24"/>
          <w:highlight w:val="none"/>
        </w:rPr>
        <w:t xml:space="preserve">供应商应当按照采购文件的变动情况和磋商小组的要求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各供应商应及时关注【评审】环节等待询标澄清进行回复</w:t>
      </w:r>
      <w:r>
        <w:rPr>
          <w:rFonts w:hint="eastAsia" w:ascii="宋体" w:hAnsi="宋体" w:eastAsia="宋体" w:cs="宋体"/>
          <w:color w:val="000000"/>
          <w:sz w:val="24"/>
          <w:highlight w:val="none"/>
        </w:rPr>
        <w:t xml:space="preserve">。</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lang w:eastAsia="zh-CN"/>
        </w:rPr>
        <w:t xml:space="preserve">、</w:t>
      </w:r>
      <w:r>
        <w:rPr>
          <w:rFonts w:hint="eastAsia" w:ascii="宋体" w:hAnsi="宋体" w:eastAsia="宋体" w:cs="宋体"/>
          <w:color w:val="000000"/>
          <w:sz w:val="24"/>
          <w:highlight w:val="none"/>
        </w:rPr>
        <w:t xml:space="preserve">磋商结束后，</w:t>
      </w:r>
      <w:r>
        <w:rPr>
          <w:rFonts w:hint="eastAsia" w:ascii="宋体" w:hAnsi="宋体" w:eastAsia="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w:t>
      </w:r>
      <w:r>
        <w:rPr>
          <w:rFonts w:hint="eastAsia" w:ascii="宋体" w:hAnsi="宋体" w:eastAsia="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cs="宋体"/>
          <w:color w:val="000000"/>
          <w:sz w:val="24"/>
          <w:highlight w:val="none"/>
        </w:rPr>
      </w:pPr>
      <w:r>
        <w:rPr>
          <w:rFonts w:hint="eastAsia" w:ascii="宋体" w:hAnsi="宋体"/>
          <w:color w:val="000000"/>
          <w:sz w:val="24"/>
          <w:highlight w:val="none"/>
          <w:lang w:val="en-US" w:eastAsia="zh-CN"/>
        </w:rPr>
        <w:t xml:space="preserve">12、</w:t>
      </w:r>
      <w:r>
        <w:rPr>
          <w:rFonts w:hint="eastAsia" w:ascii="宋体" w:hAnsi="宋体" w:eastAsia="宋体" w:cs="宋体"/>
          <w:color w:val="000000"/>
          <w:sz w:val="24"/>
          <w:highlight w:val="none"/>
        </w:rPr>
        <w:t xml:space="preserve">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如磋商过程中出现本采购文件未尽事宜，由磋商小组根据政府采购有关法律、法规讨论决定。</w:t>
      </w:r>
      <w:r/>
    </w:p>
    <w:p>
      <w:pPr>
        <w:ind w:firstLine="480"/>
        <w:spacing w:line="360" w:lineRule="auto"/>
        <w:tabs>
          <w:tab w:val="left" w:pos="753" w:leader="none"/>
        </w:tabs>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lang w:val="en-US" w:eastAsia="zh-CN"/>
        </w:rPr>
        <w:t xml:space="preserve">1</w:t>
      </w:r>
      <w:r>
        <w:rPr>
          <w:rFonts w:hint="eastAsia" w:ascii="宋体" w:hAnsi="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rPr>
        <w:t xml:space="preserve">本项目采用线上二次报价：</w:t>
      </w:r>
      <w:r/>
    </w:p>
    <w:p>
      <w:pPr>
        <w:ind w:firstLine="480"/>
        <w:spacing w:line="360" w:lineRule="auto"/>
        <w:tabs>
          <w:tab w:val="left" w:pos="753" w:leader="none"/>
        </w:tabs>
        <w:rPr>
          <w:rFonts w:hint="eastAsia" w:ascii="宋体" w:hAnsi="宋体" w:cs="宋体"/>
          <w:color w:val="000000"/>
          <w:sz w:val="24"/>
          <w:highlight w:val="none"/>
        </w:rPr>
        <w:outlineLvl w:val="9"/>
      </w:pPr>
      <w:r>
        <w:rPr>
          <w:rFonts w:hint="eastAsia" w:ascii="宋体" w:hAnsi="宋体" w:eastAsia="宋体" w:cs="宋体"/>
          <w:bCs w:val="0"/>
          <w:color w:val="000000"/>
          <w:sz w:val="24"/>
          <w:szCs w:val="24"/>
          <w:highlight w:val="none"/>
        </w:rPr>
        <w:t xml:space="preserve">登录苏采云系统</w:t>
      </w:r>
      <w:r>
        <w:rPr>
          <w:rFonts w:hint="eastAsia" w:ascii="宋体" w:hAnsi="宋体" w:eastAsia="宋体" w:cs="宋体"/>
          <w:bCs w:val="0"/>
          <w:color w:val="000000"/>
          <w:sz w:val="24"/>
          <w:szCs w:val="24"/>
          <w:highlight w:val="none"/>
          <w:lang w:eastAsia="zh-CN"/>
        </w:rPr>
        <w:t xml:space="preserve">，评审组长发起最后报价，开标大厅会显示“立即报价”界面，点击【确认报价】提交流程至签</w:t>
      </w:r>
      <w:r>
        <w:rPr>
          <w:rFonts w:hint="eastAsia" w:ascii="宋体" w:hAnsi="宋体" w:eastAsia="宋体" w:cs="宋体"/>
          <w:bCs/>
          <w:color w:val="000000"/>
          <w:sz w:val="24"/>
          <w:szCs w:val="24"/>
          <w:highlight w:val="none"/>
          <w:lang w:eastAsia="zh-CN"/>
        </w:rPr>
        <w:t xml:space="preserve">章环节，供应商点击签章按钮，签章完成后可进行提交。</w:t>
      </w:r>
      <w:r>
        <w:rPr>
          <w:rFonts w:hint="eastAsia" w:ascii="宋体" w:hAnsi="宋体" w:eastAsia="宋体" w:cs="宋体"/>
          <w:b/>
          <w:bCs w:val="0"/>
          <w:color w:val="000000"/>
          <w:sz w:val="24"/>
          <w:szCs w:val="24"/>
          <w:highlight w:val="none"/>
          <w:lang w:eastAsia="zh-CN"/>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08"/>
        <w:spacing w:line="360" w:lineRule="auto"/>
        <w:rPr>
          <w:rFonts w:hint="eastAsia" w:ascii="宋体" w:hAnsi="宋体" w:eastAsia="宋体" w:cs="宋体"/>
          <w:b/>
          <w:bCs w:val="0"/>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t xml:space="preserve">进入项目评审流程后，建议各供应商法定代表人或授权委托人始终保持通讯顺畅，时</w:t>
      </w:r>
      <w:r>
        <w:rPr>
          <w:rFonts w:hint="eastAsia" w:ascii="宋体" w:hAnsi="宋体" w:eastAsia="宋体" w:cs="宋体"/>
          <w:b/>
          <w:bCs w:val="0"/>
          <w:color w:val="000000"/>
          <w:sz w:val="24"/>
          <w:szCs w:val="24"/>
          <w:highlight w:val="none"/>
          <w:lang w:eastAsia="zh-CN"/>
        </w:rPr>
        <w:t xml:space="preserve">刻关注不见面开标大厅，不离开不见面开标大厅。</w:t>
      </w:r>
      <w:r/>
    </w:p>
    <w:p>
      <w:pPr>
        <w:ind w:firstLine="480"/>
        <w:spacing w:line="360" w:lineRule="auto"/>
        <w:tabs>
          <w:tab w:val="left" w:pos="753"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关于二次报价的具体操作流程，各供应商请详细阅读《操作手册》。</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四、综合说明</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1.供应商必须说明其是否响应采购文件中提出的全部服务内容与要求，如果以其中某些条款不响应时，应在文件中逐条列出，未列出的视同响应。</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2.本项目履约验收按以下标准实施：按照国家相关标准进行验收。</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3.成交服务费：根据苏财购告【2016】31号文件的规定，由中标供应商支付，按照采购预算100万元以内1.5%计算，本项目代理服务费为</w:t>
      </w:r>
      <w:r>
        <w:rPr>
          <w:rFonts w:hint="eastAsia" w:ascii="宋体" w:hAnsi="宋体" w:cs="宋体"/>
          <w:color w:val="000000"/>
          <w:sz w:val="24"/>
          <w:highlight w:val="none"/>
          <w:lang w:val="en-US" w:eastAsia="zh-CN"/>
        </w:rPr>
        <w:t xml:space="preserve">11400.00</w:t>
      </w:r>
      <w:r>
        <w:rPr>
          <w:rFonts w:hint="eastAsia" w:ascii="宋体" w:hAnsi="宋体" w:eastAsia="宋体" w:cs="宋体"/>
          <w:color w:val="000000"/>
          <w:sz w:val="24"/>
          <w:highlight w:val="none"/>
          <w:lang w:val="en-US" w:eastAsia="zh-CN"/>
        </w:rPr>
        <w:t xml:space="preserve">元。</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4.磋商说明：</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（1）不符合供应商资格要求，资格审查未通过的，响应无效；</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（2）参加磋商的供应商必须提供磋商代表的身份证明原件和法人授权委托书原件（法定代表人为磋商代表的可不提供），否则响应无效；</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（3）最终报价超过采购预算的，响应无效；</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（4）不实质性响应磋商文件的，响应无效；</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（5）实质性响应磋商文件不满三家或进入二次报价的不满三家或二次报价在采购预算内不满三家的，磋商采购失败。</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（6）响应文件密封和签署不符合要求的，响应文件将被拒绝；</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（7）供应商机器码一致的，作为无效投标。</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5.质疑要求：</w:t>
      </w:r>
      <w:r/>
    </w:p>
    <w:p>
      <w:pPr>
        <w:ind w:firstLine="480"/>
        <w:spacing w:line="360" w:lineRule="auto"/>
        <w:tabs>
          <w:tab w:val="left" w:pos="753"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bCs w:val="0"/>
          <w:color w:val="000000"/>
          <w:sz w:val="24"/>
          <w:highlight w:val="none"/>
        </w:rPr>
        <w:t xml:space="preserve">投标供应商确认函</w:t>
      </w:r>
      <w:r>
        <w:rPr>
          <w:rFonts w:hint="eastAsia" w:ascii="宋体" w:hAnsi="宋体" w:eastAsia="宋体" w:cs="宋体"/>
          <w:bCs/>
          <w:color w:val="000000"/>
          <w:sz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.4.4事实依据；</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.4.7</w:t>
      </w:r>
      <w:r>
        <w:rPr>
          <w:rFonts w:hint="eastAsia" w:ascii="宋体" w:hAnsi="宋体" w:eastAsia="宋体" w:cs="宋体"/>
          <w:bCs/>
          <w:color w:val="000000"/>
          <w:sz w:val="24"/>
          <w:highlight w:val="none"/>
        </w:rPr>
        <w:t xml:space="preserve">供应商参加投标确认函</w:t>
      </w:r>
      <w:r>
        <w:rPr>
          <w:rFonts w:hint="eastAsia" w:ascii="宋体" w:hAnsi="宋体" w:eastAsia="宋体" w:cs="宋体"/>
          <w:color w:val="000000"/>
          <w:sz w:val="24"/>
          <w:highlight w:val="none"/>
        </w:rPr>
        <w:t xml:space="preserve">。</w:t>
      </w:r>
      <w:r/>
    </w:p>
    <w:p>
      <w:pPr>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eastAsia="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72"/>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质疑联系部门：业务部-</w:t>
      </w:r>
      <w:r>
        <w:rPr>
          <w:rFonts w:hint="eastAsia" w:ascii="宋体" w:hAnsi="宋体" w:cs="宋体"/>
          <w:color w:val="000000"/>
          <w:highlight w:val="none"/>
          <w:lang w:val="en-US" w:eastAsia="zh-CN"/>
        </w:rPr>
        <w:t xml:space="preserve">叶韵</w:t>
      </w:r>
      <w:r/>
    </w:p>
    <w:p>
      <w:pPr>
        <w:pStyle w:val="872"/>
        <w:spacing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联系电话：</w:t>
      </w:r>
      <w:r>
        <w:rPr>
          <w:rFonts w:hint="eastAsia" w:ascii="宋体" w:hAnsi="宋体" w:cs="宋体"/>
          <w:color w:val="000000"/>
          <w:highlight w:val="none"/>
          <w:lang w:val="en-US" w:eastAsia="zh-CN"/>
        </w:rPr>
        <w:t xml:space="preserve">65231142-8007</w:t>
      </w:r>
      <w:r/>
    </w:p>
    <w:p>
      <w:pPr>
        <w:pStyle w:val="872"/>
        <w:spacing w:line="360" w:lineRule="auto"/>
        <w:rPr>
          <w:rFonts w:hint="eastAsia"/>
          <w:color w:val="000000"/>
          <w:highlight w:val="none"/>
        </w:rPr>
      </w:pPr>
      <w:r>
        <w:rPr>
          <w:rFonts w:hint="eastAsia" w:ascii="宋体" w:hAnsi="宋体" w:cs="宋体"/>
          <w:color w:val="000000"/>
          <w:highlight w:val="none"/>
        </w:rPr>
        <w:t xml:space="preserve">通讯地址：苏州市平泷路251号城市生活广场A座1519。</w:t>
      </w:r>
      <w:r/>
    </w:p>
    <w:p>
      <w:pPr>
        <w:ind w:firstLine="480"/>
        <w:spacing w:line="360" w:lineRule="auto"/>
        <w:rPr>
          <w:color w:val="000000"/>
          <w:sz w:val="24"/>
          <w:highlight w:val="none"/>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w:t>
      </w:r>
      <w:r>
        <w:rPr>
          <w:rFonts w:hint="eastAsia" w:cs="宋体"/>
          <w:color w:val="000000"/>
          <w:sz w:val="24"/>
          <w:highlight w:val="none"/>
          <w:lang w:bidi="ar"/>
        </w:rPr>
        <w:t xml:space="preserve">告知成交结果</w:t>
      </w:r>
      <w:r/>
    </w:p>
    <w:p>
      <w:pPr>
        <w:ind w:firstLine="480"/>
        <w:spacing w:line="360" w:lineRule="auto"/>
        <w:rPr>
          <w:bCs/>
          <w:color w:val="000000"/>
          <w:sz w:val="24"/>
          <w:highlight w:val="none"/>
        </w:rPr>
      </w:pPr>
      <w:r>
        <w:rPr>
          <w:rFonts w:hint="eastAsia" w:ascii="宋体" w:hAnsi="宋体" w:cs="宋体"/>
          <w:color w:val="000000"/>
          <w:sz w:val="24"/>
          <w:highlight w:val="none"/>
          <w:lang w:bidi="ar"/>
        </w:rPr>
        <w:t xml:space="preserve">（</w:t>
      </w:r>
      <w:r>
        <w:rPr>
          <w:rFonts w:ascii="宋体" w:hAnsi="宋体"/>
          <w:color w:val="000000"/>
          <w:sz w:val="24"/>
          <w:highlight w:val="none"/>
          <w:lang w:bidi="ar"/>
        </w:rPr>
        <w:t xml:space="preserve">1</w:t>
      </w:r>
      <w:r>
        <w:rPr>
          <w:rFonts w:hint="eastAsia" w:ascii="宋体" w:hAnsi="宋体" w:cs="宋体"/>
          <w:color w:val="000000"/>
          <w:sz w:val="24"/>
          <w:highlight w:val="none"/>
          <w:lang w:bidi="ar"/>
        </w:rPr>
        <w:t xml:space="preserve">）</w:t>
      </w:r>
      <w:r>
        <w:rPr>
          <w:rFonts w:hint="eastAsia" w:cs="宋体"/>
          <w:color w:val="000000"/>
          <w:sz w:val="24"/>
          <w:highlight w:val="none"/>
          <w:lang w:bidi="ar"/>
        </w:rPr>
        <w:t xml:space="preserve">发出成交通知书。</w:t>
      </w:r>
      <w:r>
        <w:rPr>
          <w:rFonts w:hint="eastAsia" w:cs="宋体"/>
          <w:bCs/>
          <w:color w:val="000000"/>
          <w:sz w:val="24"/>
          <w:highlight w:val="none"/>
          <w:lang w:bidi="ar"/>
        </w:rPr>
        <w:t xml:space="preserve">在发布成交公告的同时，向成交供应商发出成交通知书。</w:t>
      </w:r>
      <w:r/>
    </w:p>
    <w:p>
      <w:pPr>
        <w:pStyle w:val="880"/>
        <w:ind w:firstLine="480"/>
        <w:jc w:val="left"/>
        <w:spacing w:line="360" w:lineRule="auto"/>
        <w:widowControl/>
        <w:rPr>
          <w:rFonts w:hAnsi="宋体" w:eastAsia="宋体" w:cs="宋体"/>
          <w:color w:val="000000"/>
          <w:sz w:val="24"/>
          <w:szCs w:val="24"/>
          <w:highlight w:val="none"/>
          <w:lang w:bidi="ar"/>
        </w:rPr>
      </w:pPr>
      <w:r>
        <w:rPr>
          <w:rFonts w:hAnsi="宋体" w:eastAsia="宋体" w:cs="宋体"/>
          <w:color w:val="000000"/>
          <w:sz w:val="24"/>
          <w:szCs w:val="24"/>
          <w:highlight w:val="none"/>
          <w:lang w:bidi="ar"/>
        </w:rPr>
        <w:t xml:space="preserve">（2）在发出成交通知书的同时，向参与项目评审的未成交供应商发放未成交通知书，告知其评审得分与排名。告知方式为_电子邮件__，接收方式以供应商响应文件中《磋商响应声明》所列__电子邮件__为准。未成交供应商未按约定的时间和方式获取告知信息的，视为自动放弃并自行承担相应后果。</w:t>
      </w:r>
      <w:r/>
    </w:p>
    <w:p>
      <w:pPr>
        <w:pStyle w:val="880"/>
        <w:ind w:firstLine="480"/>
        <w:jc w:val="left"/>
        <w:spacing w:line="360" w:lineRule="auto"/>
        <w:widowControl/>
        <w:rPr>
          <w:rFonts w:hAnsi="宋体" w:eastAsia="宋体" w:cs="宋体"/>
          <w:color w:val="000000"/>
          <w:sz w:val="24"/>
          <w:szCs w:val="24"/>
          <w:highlight w:val="none"/>
          <w:lang w:bidi="ar"/>
        </w:rPr>
      </w:pPr>
      <w:r>
        <w:rPr>
          <w:rFonts w:hint="eastAsia" w:hAnsi="宋体" w:eastAsia="宋体" w:cs="宋体"/>
          <w:color w:val="000000"/>
          <w:sz w:val="24"/>
          <w:szCs w:val="24"/>
          <w:highlight w:val="none"/>
          <w:lang w:val="en-US" w:eastAsia="zh-CN" w:bidi="ar"/>
        </w:rPr>
        <w:t xml:space="preserve">7</w:t>
      </w:r>
      <w:r>
        <w:rPr>
          <w:rFonts w:hAnsi="宋体" w:eastAsia="宋体" w:cs="宋体"/>
          <w:color w:val="000000"/>
          <w:sz w:val="24"/>
          <w:szCs w:val="24"/>
          <w:highlight w:val="none"/>
          <w:lang w:bidi="ar"/>
        </w:rPr>
        <w:t xml:space="preserve">.凡涉及磋商采购文件的补充说明和修改，均以江苏政府采购网、苏州政府采购网上发布的通知为准。</w:t>
      </w:r>
      <w:r/>
    </w:p>
    <w:p>
      <w:pPr>
        <w:pStyle w:val="880"/>
        <w:ind w:firstLine="863"/>
        <w:jc w:val="center"/>
        <w:spacing w:line="360" w:lineRule="auto"/>
        <w:widowControl/>
        <w:rPr>
          <w:rStyle w:val="876"/>
          <w:rFonts w:hint="eastAsia" w:ascii="宋体" w:hAnsi="宋体" w:cs="宋体"/>
          <w:color w:val="000000"/>
          <w:sz w:val="43"/>
          <w:szCs w:val="43"/>
          <w:highlight w:val="none"/>
        </w:rPr>
      </w:pPr>
      <w:r>
        <w:rPr>
          <w:rFonts w:hint="eastAsia" w:ascii="宋体" w:hAnsi="宋体" w:cs="宋体"/>
          <w:color w:val="000000"/>
          <w:sz w:val="43"/>
          <w:szCs w:val="43"/>
          <w:highlight w:val="none"/>
        </w:rPr>
      </w:r>
      <w:r/>
    </w:p>
    <w:p>
      <w:pPr>
        <w:pStyle w:val="880"/>
        <w:ind w:firstLine="863"/>
        <w:jc w:val="center"/>
        <w:spacing w:line="360" w:lineRule="auto"/>
        <w:widowControl/>
        <w:rPr>
          <w:rStyle w:val="876"/>
          <w:rFonts w:hint="eastAsia" w:ascii="宋体" w:hAnsi="宋体" w:cs="宋体"/>
          <w:color w:val="000000"/>
          <w:sz w:val="43"/>
          <w:szCs w:val="43"/>
          <w:highlight w:val="none"/>
        </w:rPr>
      </w:pPr>
      <w:r>
        <w:rPr>
          <w:rFonts w:hint="eastAsia" w:ascii="宋体" w:hAnsi="宋体" w:cs="宋体"/>
          <w:color w:val="000000"/>
          <w:sz w:val="43"/>
          <w:szCs w:val="43"/>
          <w:highlight w:val="none"/>
        </w:rPr>
      </w:r>
      <w:r/>
    </w:p>
    <w:p>
      <w:pPr>
        <w:pStyle w:val="880"/>
        <w:ind w:firstLine="863"/>
        <w:jc w:val="center"/>
        <w:spacing w:line="360" w:lineRule="auto"/>
        <w:widowControl/>
        <w:rPr>
          <w:rStyle w:val="876"/>
          <w:rFonts w:hint="eastAsia" w:ascii="宋体" w:hAnsi="宋体" w:cs="宋体"/>
          <w:color w:val="000000"/>
          <w:sz w:val="43"/>
          <w:szCs w:val="43"/>
          <w:highlight w:val="none"/>
        </w:rPr>
      </w:pPr>
      <w:r>
        <w:rPr>
          <w:rFonts w:hint="eastAsia" w:ascii="宋体" w:hAnsi="宋体" w:cs="宋体"/>
          <w:color w:val="000000"/>
          <w:sz w:val="43"/>
          <w:szCs w:val="43"/>
          <w:highlight w:val="none"/>
        </w:rPr>
      </w:r>
      <w:r/>
    </w:p>
    <w:p>
      <w:pPr>
        <w:pStyle w:val="880"/>
        <w:ind w:firstLine="863"/>
        <w:jc w:val="center"/>
        <w:spacing w:line="360" w:lineRule="auto"/>
        <w:widowControl/>
        <w:rPr>
          <w:rStyle w:val="876"/>
          <w:rFonts w:hint="eastAsia" w:ascii="宋体" w:hAnsi="宋体" w:cs="宋体"/>
          <w:color w:val="000000"/>
          <w:sz w:val="43"/>
          <w:szCs w:val="43"/>
          <w:highlight w:val="none"/>
        </w:rPr>
      </w:pPr>
      <w:r>
        <w:rPr>
          <w:rFonts w:hint="eastAsia" w:ascii="宋体" w:hAnsi="宋体" w:cs="宋体"/>
          <w:color w:val="000000"/>
          <w:sz w:val="43"/>
          <w:szCs w:val="43"/>
          <w:highlight w:val="none"/>
        </w:rPr>
      </w:r>
      <w:r/>
    </w:p>
    <w:p>
      <w:pPr>
        <w:pStyle w:val="880"/>
        <w:ind w:firstLine="863"/>
        <w:jc w:val="center"/>
        <w:spacing w:line="360" w:lineRule="auto"/>
        <w:widowControl/>
        <w:rPr>
          <w:rStyle w:val="876"/>
          <w:rFonts w:hint="eastAsia" w:ascii="宋体" w:hAnsi="宋体" w:cs="宋体"/>
          <w:color w:val="000000"/>
          <w:sz w:val="43"/>
          <w:szCs w:val="43"/>
          <w:highlight w:val="none"/>
        </w:rPr>
      </w:pPr>
      <w:r>
        <w:rPr>
          <w:rFonts w:hint="eastAsia" w:ascii="宋体" w:hAnsi="宋体" w:cs="宋体"/>
          <w:color w:val="000000"/>
          <w:sz w:val="43"/>
          <w:szCs w:val="43"/>
          <w:highlight w:val="none"/>
        </w:rPr>
      </w:r>
      <w:r/>
    </w:p>
    <w:p>
      <w:pPr>
        <w:pStyle w:val="880"/>
        <w:ind w:firstLine="863"/>
        <w:jc w:val="center"/>
        <w:spacing w:line="360" w:lineRule="auto"/>
        <w:widowControl/>
        <w:rPr>
          <w:rStyle w:val="876"/>
          <w:rFonts w:ascii="sans-serif" w:hAnsi="sans-serif" w:eastAsia="sans-serif" w:cs="sans-serif"/>
          <w:b w:val="0"/>
          <w:color w:val="000000"/>
          <w:highlight w:val="none"/>
        </w:rPr>
      </w:pPr>
      <w:r>
        <w:rPr>
          <w:rStyle w:val="876"/>
          <w:rFonts w:hint="eastAsia" w:ascii="宋体" w:hAnsi="宋体" w:cs="宋体"/>
          <w:color w:val="000000"/>
          <w:sz w:val="43"/>
          <w:szCs w:val="43"/>
          <w:highlight w:val="none"/>
        </w:rPr>
        <w:t xml:space="preserve">第三章 评审方法及评分标准</w:t>
      </w:r>
      <w:r/>
    </w:p>
    <w:p>
      <w:pPr>
        <w:pStyle w:val="864"/>
        <w:ind w:left="0" w:right="-153" w:firstLine="482"/>
        <w:spacing w:line="400" w:lineRule="exact"/>
        <w:rPr>
          <w:rFonts w:ascii="宋体" w:hAnsi="宋体" w:eastAsia="宋体"/>
          <w:b/>
          <w:color w:val="000000"/>
          <w:sz w:val="24"/>
          <w:szCs w:val="24"/>
          <w:highlight w:val="none"/>
        </w:rPr>
        <w:outlineLvl w:val="0"/>
      </w:pPr>
      <w:r>
        <w:rPr>
          <w:rFonts w:ascii="宋体" w:hAnsi="宋体" w:eastAsia="宋体"/>
          <w:b/>
          <w:color w:val="000000"/>
          <w:sz w:val="24"/>
          <w:szCs w:val="24"/>
          <w:highlight w:val="none"/>
        </w:rPr>
      </w:r>
      <w:r/>
    </w:p>
    <w:p>
      <w:pPr>
        <w:pStyle w:val="677"/>
        <w:ind w:left="0" w:right="-153" w:firstLine="482"/>
        <w:spacing w:line="400" w:lineRule="exact"/>
        <w:widowControl/>
        <w:rPr>
          <w:rFonts w:ascii="宋体" w:hAnsi="宋体" w:eastAsia="宋体"/>
          <w:b/>
          <w:bCs/>
          <w:sz w:val="24"/>
          <w:szCs w:val="24"/>
        </w:rPr>
        <w:outlineLvl w:val="1"/>
      </w:pPr>
      <w:r>
        <w:rPr>
          <w:rFonts w:ascii="宋体" w:hAnsi="宋体" w:eastAsia="宋体"/>
          <w:b/>
          <w:bCs/>
          <w:sz w:val="24"/>
          <w:szCs w:val="24"/>
        </w:rPr>
        <w:t xml:space="preserve">一、评审方法</w:t>
      </w:r>
      <w:r/>
    </w:p>
    <w:p>
      <w:pPr>
        <w:ind w:firstLine="480"/>
        <w:spacing w:line="400" w:lineRule="exact"/>
        <w:rPr>
          <w:rFonts w:hint="eastAsia" w:ascii="宋体" w:hAnsi="宋体"/>
          <w:sz w:val="24"/>
        </w:rPr>
      </w:pPr>
      <w:r>
        <w:rPr>
          <w:rFonts w:hint="eastAsia" w:ascii="宋体" w:hAnsi="宋体"/>
          <w:sz w:val="24"/>
        </w:rPr>
        <w:t xml:space="preserve">成交原则：</w:t>
      </w:r>
      <w:r/>
    </w:p>
    <w:p>
      <w:pPr>
        <w:ind w:firstLine="480"/>
        <w:spacing w:line="400" w:lineRule="exact"/>
        <w:rPr>
          <w:rFonts w:hint="eastAsia" w:ascii="宋体" w:hAnsi="宋体"/>
          <w:sz w:val="24"/>
        </w:rPr>
      </w:pPr>
      <w:r>
        <w:rPr>
          <w:rFonts w:hint="eastAsia" w:ascii="宋体" w:hAnsi="宋体"/>
          <w:sz w:val="24"/>
        </w:rPr>
        <w:t xml:space="preserve">本次磋商采用综合评分法</w:t>
      </w:r>
      <w:r/>
    </w:p>
    <w:p>
      <w:pPr>
        <w:ind w:firstLine="480"/>
        <w:spacing w:line="400" w:lineRule="exact"/>
        <w:rPr>
          <w:rFonts w:hint="eastAsia" w:ascii="宋体" w:hAnsi="宋体"/>
          <w:sz w:val="24"/>
        </w:rPr>
      </w:pPr>
      <w:r>
        <w:rPr>
          <w:rFonts w:hint="eastAsia" w:ascii="宋体" w:hAnsi="宋体"/>
          <w:sz w:val="24"/>
        </w:rPr>
        <w:t xml:space="preserve">■根据委托代理协议内容，由采购人授权磋商小组直接确定成交供应商。</w:t>
      </w:r>
      <w:r/>
    </w:p>
    <w:p>
      <w:pPr>
        <w:ind w:firstLine="482"/>
        <w:spacing w:line="400" w:lineRule="exact"/>
        <w:rPr>
          <w:rFonts w:hint="eastAsia" w:ascii="宋体" w:hAnsi="宋体"/>
          <w:sz w:val="24"/>
        </w:rPr>
        <w:outlineLvl w:val="1"/>
      </w:pPr>
      <w:r>
        <w:rPr>
          <w:rFonts w:hint="eastAsia" w:ascii="宋体" w:hAnsi="宋体"/>
          <w:b/>
          <w:bCs/>
          <w:sz w:val="24"/>
        </w:rPr>
        <w:t xml:space="preserve">二、政府采购政策</w:t>
      </w:r>
      <w:r/>
    </w:p>
    <w:p>
      <w:pPr>
        <w:ind w:firstLine="360"/>
        <w:spacing w:line="400" w:lineRule="exact"/>
        <w:rPr>
          <w:rFonts w:hint="eastAsia" w:ascii="宋体" w:hAnsi="宋体"/>
          <w:sz w:val="24"/>
        </w:rPr>
      </w:pPr>
      <w:r>
        <w:rPr>
          <w:rFonts w:hint="eastAsia" w:ascii="宋体" w:hAnsi="宋体"/>
          <w:sz w:val="24"/>
        </w:rPr>
        <w:t xml:space="preserve">（一）节能产品和环境标志产品</w:t>
      </w:r>
      <w:r/>
    </w:p>
    <w:p>
      <w:pPr>
        <w:ind w:firstLine="480"/>
        <w:spacing w:line="400" w:lineRule="exact"/>
        <w:rPr>
          <w:rFonts w:hint="eastAsia" w:ascii="宋体" w:hAnsi="宋体"/>
          <w:sz w:val="24"/>
        </w:rPr>
      </w:pPr>
      <w:r>
        <w:rPr>
          <w:rFonts w:hint="eastAsia" w:ascii="宋体" w:hAnsi="宋体"/>
          <w:sz w:val="24"/>
        </w:rPr>
        <w:t xml:space="preserve">根据</w:t>
      </w:r>
      <w:r>
        <w:rPr>
          <w:rFonts w:hint="eastAsia" w:ascii="宋体" w:hAnsi="宋体"/>
          <w:sz w:val="24"/>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480"/>
        <w:spacing w:line="400" w:lineRule="exact"/>
        <w:rPr>
          <w:rFonts w:hint="eastAsia" w:ascii="宋体" w:hAnsi="宋体"/>
          <w:color w:val="000000"/>
          <w:sz w:val="24"/>
        </w:rPr>
      </w:pPr>
      <w:r>
        <w:rPr>
          <w:rFonts w:hint="eastAsia" w:ascii="宋体" w:hAnsi="宋体"/>
          <w:color w:val="000000"/>
          <w:sz w:val="24"/>
        </w:rPr>
        <w:t xml:space="preserve">（二）小微企业、监狱企业及残疾人企业的评审：</w:t>
      </w:r>
      <w:r/>
    </w:p>
    <w:p>
      <w:pPr>
        <w:ind w:firstLine="480"/>
        <w:spacing w:line="400" w:lineRule="exact"/>
        <w:rPr>
          <w:rFonts w:hint="eastAsia" w:ascii="宋体" w:hAnsi="宋体"/>
          <w:color w:val="000000"/>
          <w:sz w:val="24"/>
        </w:rPr>
      </w:pPr>
      <w:r>
        <w:rPr>
          <w:rFonts w:hint="eastAsia" w:ascii="宋体" w:hAnsi="宋体"/>
          <w:color w:val="000000"/>
          <w:sz w:val="24"/>
        </w:rPr>
        <w:t xml:space="preserve">1.小微企业、监狱企业及残疾人企业的认定：</w:t>
      </w:r>
      <w:r/>
    </w:p>
    <w:p>
      <w:pPr>
        <w:ind w:firstLine="480"/>
        <w:spacing w:line="400" w:lineRule="exact"/>
        <w:rPr>
          <w:rFonts w:hint="eastAsia" w:ascii="宋体" w:hAnsi="宋体"/>
          <w:color w:val="000000"/>
          <w:sz w:val="24"/>
        </w:rPr>
      </w:pPr>
      <w:r>
        <w:rPr>
          <w:rFonts w:hint="eastAsia" w:ascii="宋体" w:hAnsi="宋体"/>
          <w:color w:val="000000"/>
          <w:sz w:val="24"/>
        </w:rPr>
        <w:t xml:space="preserve">小微企业在响应文件中必须提供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w:t>
      </w:r>
      <w:r>
        <w:rPr>
          <w:rFonts w:hint="eastAsia" w:ascii="宋体" w:hAnsi="宋体"/>
          <w:color w:val="000000"/>
          <w:sz w:val="24"/>
          <w:lang w:val="en-US" w:eastAsia="zh-CN"/>
        </w:rPr>
        <w:t xml:space="preserve">本项目专门面向中小型企业，</w:t>
      </w:r>
      <w:r>
        <w:rPr>
          <w:rFonts w:hint="eastAsia" w:ascii="宋体" w:hAnsi="宋体"/>
          <w:color w:val="000000"/>
          <w:sz w:val="24"/>
        </w:rPr>
        <w:t xml:space="preserve">在响应文件中未提供相关材料、资料的，</w:t>
      </w:r>
      <w:r>
        <w:rPr>
          <w:rFonts w:hint="eastAsia" w:ascii="宋体" w:hAnsi="宋体"/>
          <w:color w:val="000000"/>
          <w:sz w:val="24"/>
          <w:lang w:val="en-US" w:eastAsia="zh-CN"/>
        </w:rPr>
        <w:t xml:space="preserve">视为未实质性响应</w:t>
      </w:r>
      <w:r>
        <w:rPr>
          <w:rFonts w:hint="eastAsia" w:ascii="宋体" w:hAnsi="宋体"/>
          <w:color w:val="000000"/>
          <w:sz w:val="24"/>
        </w:rPr>
        <w:t xml:space="preserve">。</w:t>
      </w:r>
      <w:r/>
    </w:p>
    <w:p>
      <w:pPr>
        <w:ind w:firstLine="360"/>
        <w:spacing w:line="400" w:lineRule="exact"/>
        <w:rPr>
          <w:rFonts w:hint="eastAsia" w:ascii="宋体" w:hAnsi="宋体"/>
          <w:sz w:val="24"/>
        </w:rPr>
      </w:pPr>
      <w:r>
        <w:rPr>
          <w:rFonts w:hint="eastAsia" w:ascii="宋体" w:hAnsi="宋体"/>
          <w:sz w:val="24"/>
        </w:rPr>
        <w:t xml:space="preserve">（三）信用记录</w:t>
      </w:r>
      <w:r/>
    </w:p>
    <w:p>
      <w:pPr>
        <w:ind w:firstLine="480"/>
        <w:spacing w:line="400" w:lineRule="exact"/>
        <w:rPr>
          <w:rFonts w:hint="eastAsia" w:ascii="宋体" w:hAnsi="宋体"/>
          <w:sz w:val="24"/>
        </w:rPr>
      </w:pPr>
      <w:r>
        <w:rPr>
          <w:rFonts w:hint="eastAsia" w:ascii="宋体" w:hAnsi="宋体"/>
          <w:sz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2"/>
        <w:spacing w:line="400" w:lineRule="exact"/>
        <w:rPr>
          <w:rFonts w:hint="eastAsia" w:ascii="宋体" w:hAnsi="宋体"/>
          <w:b/>
          <w:bCs/>
          <w:sz w:val="24"/>
        </w:rPr>
      </w:pPr>
      <w:r>
        <w:rPr>
          <w:rFonts w:hint="eastAsia" w:ascii="宋体" w:hAnsi="宋体"/>
          <w:b/>
          <w:bCs/>
          <w:sz w:val="24"/>
        </w:rPr>
        <w:t xml:space="preserve">三、评分标准：</w:t>
      </w:r>
      <w:r/>
    </w:p>
    <w:p>
      <w:pPr>
        <w:ind w:firstLine="482"/>
        <w:spacing w:line="400" w:lineRule="exact"/>
        <w:rPr>
          <w:rFonts w:hint="eastAsia" w:ascii="宋体" w:hAnsi="宋体"/>
          <w:b/>
          <w:bCs/>
          <w:sz w:val="24"/>
        </w:rPr>
      </w:pPr>
      <w:r>
        <w:rPr>
          <w:rFonts w:hint="eastAsia" w:ascii="宋体" w:hAnsi="宋体"/>
          <w:b/>
          <w:bCs/>
          <w:sz w:val="24"/>
        </w:rPr>
        <w:t xml:space="preserve">（一）报价得分（10分）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1、投标报价（优惠率）低于或等于预算价格（费率）的，为有效投标报价。超预算的投标报价为无效投标报价（优惠率）。无效投标报价的投标文件不进行评审，也不得标。</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2、价格分采用低价优先法计算，即满足招标文件要求且优惠率最高的投标报价为评标基准价，其他投标人的价格分按照下列公式计算（计算结果四舍五入保留两位小数）。</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3、投标报价得分=（1-评标基准价)/(1-优惠率）*价格权值*100，小数点后保留两位（价格权值为10%）。</w:t>
      </w:r>
      <w:r/>
    </w:p>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（二）施工组织设计：（32分）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eastAsia="zh-CN"/>
        </w:rPr>
        <w:t xml:space="preserve">本项目</w:t>
      </w:r>
      <w:r>
        <w:rPr>
          <w:rFonts w:hint="eastAsia" w:ascii="宋体" w:hAnsi="宋体" w:eastAsia="宋体" w:cs="宋体"/>
          <w:sz w:val="24"/>
          <w:szCs w:val="24"/>
          <w:highlight w:val="none"/>
        </w:rPr>
        <w:t xml:space="preserve">组织总体设想、方案针对性及</w:t>
      </w:r>
      <w:r>
        <w:rPr>
          <w:rFonts w:hint="eastAsia" w:ascii="宋体" w:hAnsi="宋体" w:eastAsia="宋体" w:cs="宋体"/>
          <w:sz w:val="24"/>
          <w:szCs w:val="24"/>
          <w:highlight w:val="none"/>
          <w:lang w:eastAsia="zh-CN"/>
        </w:rPr>
        <w:t xml:space="preserve">实施</w:t>
      </w:r>
      <w:r>
        <w:rPr>
          <w:rFonts w:hint="eastAsia" w:ascii="宋体" w:hAnsi="宋体" w:eastAsia="宋体" w:cs="宋体"/>
          <w:sz w:val="24"/>
          <w:szCs w:val="24"/>
          <w:highlight w:val="none"/>
        </w:rPr>
        <w:t xml:space="preserve">步骤及进度计划；方案详尽完整、可行性强、科学合理的得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分；方案较为全面、切实可行、有一定的合理性的得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分；方案不够详尽、可行性及合理性一般的得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现场</w:t>
      </w:r>
      <w:r>
        <w:rPr>
          <w:rFonts w:hint="eastAsia" w:ascii="宋体" w:hAnsi="宋体" w:eastAsia="宋体" w:cs="宋体"/>
          <w:sz w:val="24"/>
          <w:szCs w:val="24"/>
          <w:highlight w:val="none"/>
          <w:lang w:eastAsia="zh-CN"/>
        </w:rPr>
        <w:t xml:space="preserve">实施的</w:t>
      </w:r>
      <w:r>
        <w:rPr>
          <w:rFonts w:hint="eastAsia" w:ascii="宋体" w:hAnsi="宋体" w:eastAsia="宋体" w:cs="宋体"/>
          <w:sz w:val="24"/>
          <w:szCs w:val="24"/>
          <w:highlight w:val="none"/>
        </w:rPr>
        <w:t xml:space="preserve">安全</w:t>
      </w:r>
      <w:r>
        <w:rPr>
          <w:rFonts w:hint="eastAsia" w:ascii="宋体" w:hAnsi="宋体" w:eastAsia="宋体" w:cs="宋体"/>
          <w:sz w:val="24"/>
          <w:szCs w:val="24"/>
          <w:highlight w:val="none"/>
          <w:lang w:eastAsia="zh-CN"/>
        </w:rPr>
        <w:t xml:space="preserve">性</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本项目</w:t>
      </w:r>
      <w:r>
        <w:rPr>
          <w:rFonts w:hint="eastAsia" w:ascii="宋体" w:hAnsi="宋体" w:eastAsia="宋体" w:cs="宋体"/>
          <w:sz w:val="24"/>
          <w:szCs w:val="24"/>
          <w:highlight w:val="none"/>
        </w:rPr>
        <w:t xml:space="preserve">的布置；方案详尽完整、可行性强、科学合理的得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分；方案较为全面、切实可行、有一定的合理性的得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分；方案不够详尽、可行性及合理性一般的得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3、拟投入的</w:t>
      </w:r>
      <w:r>
        <w:rPr>
          <w:rFonts w:hint="eastAsia" w:ascii="宋体" w:hAnsi="宋体" w:eastAsia="宋体" w:cs="宋体"/>
          <w:sz w:val="24"/>
          <w:szCs w:val="24"/>
          <w:highlight w:val="none"/>
        </w:rPr>
        <w:t xml:space="preserve">设备和材料计划，关键施工技术、工艺及工程项目实施的重点、难点和解决方案；条理清晰、描述详细、完善可行、科学合理的得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分；描述笼统、可行性一般的得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分；内容描述不全、可行性差的得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新技术、新产品、新工艺、新材料应用，具有可操作性强，内容描述详细的得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分；可操作性一般，内容描述较简单的得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分；可操作性差，内容描述较差的得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p>
      <w:pPr>
        <w:pStyle w:val="703"/>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eastAsia="zh-CN"/>
        </w:rPr>
        <w:t xml:space="preserve">（</w:t>
      </w:r>
      <w:r>
        <w:rPr>
          <w:rFonts w:hint="eastAsia" w:hAnsi="宋体" w:cs="宋体"/>
          <w:b/>
          <w:bCs/>
          <w:sz w:val="24"/>
          <w:highlight w:val="none"/>
          <w:lang w:val="en-US" w:eastAsia="zh-CN"/>
        </w:rPr>
        <w:t xml:space="preserve">三</w:t>
      </w:r>
      <w:r>
        <w:rPr>
          <w:rFonts w:hint="eastAsia" w:ascii="宋体" w:hAnsi="宋体" w:eastAsia="宋体" w:cs="宋体"/>
          <w:b/>
          <w:bCs/>
          <w:sz w:val="24"/>
          <w:highlight w:val="none"/>
          <w:lang w:val="en-US" w:eastAsia="zh-CN"/>
        </w:rPr>
        <w:t xml:space="preserve">）保障措施方案：（24分）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各阶段项目组织协调保证措施；方案详尽完整、可行性强、科学合理的得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分；方案较为全面、切实可行、有一定的合理性的得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分；方案不够详尽、可行性及合理性一般的得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各阶段质量保证措施；方案详尽完整、可行性强、科学合理的得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分；方案较为全面、切实可行、有一定的合理性的得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分；方案不够详尽、可行性及合理性一般的得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安全文明、环境保护保证措施；方案详尽完整、可行性强、科学合理的得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分；方案较为全面、切实可行、有一定的合理性的得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分；方案不够详尽、可行性及合理性一般的得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四</w:t>
      </w:r>
      <w:r>
        <w:rPr>
          <w:rFonts w:hint="eastAsia" w:ascii="宋体" w:hAnsi="宋体" w:eastAsia="宋体" w:cs="宋体"/>
          <w:b/>
          <w:sz w:val="24"/>
          <w:szCs w:val="24"/>
          <w:highlight w:val="none"/>
        </w:rPr>
        <w:t xml:space="preserve">）售后服务：（</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rPr>
        <w:t xml:space="preserve">分）</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售后服务实施方案（</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售后服务方案细致具体、服务标准</w:t>
      </w:r>
      <w:r>
        <w:rPr>
          <w:rFonts w:hint="eastAsia" w:ascii="宋体" w:hAnsi="宋体" w:eastAsia="宋体" w:cs="宋体"/>
          <w:sz w:val="24"/>
          <w:szCs w:val="24"/>
          <w:highlight w:val="none"/>
          <w:lang w:eastAsia="zh-CN"/>
        </w:rPr>
        <w:t xml:space="preserve">规范</w:t>
      </w:r>
      <w:r>
        <w:rPr>
          <w:rFonts w:hint="eastAsia" w:ascii="宋体" w:hAnsi="宋体" w:eastAsia="宋体" w:cs="宋体"/>
          <w:sz w:val="24"/>
          <w:szCs w:val="24"/>
          <w:highlight w:val="none"/>
        </w:rPr>
        <w:t xml:space="preserve">详实的得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分；售后服务方案具体、服务标准</w:t>
      </w:r>
      <w:r>
        <w:rPr>
          <w:rFonts w:hint="eastAsia" w:ascii="宋体" w:hAnsi="宋体" w:eastAsia="宋体" w:cs="宋体"/>
          <w:sz w:val="24"/>
          <w:szCs w:val="24"/>
          <w:highlight w:val="none"/>
          <w:lang w:eastAsia="zh-CN"/>
        </w:rPr>
        <w:t xml:space="preserve">较规范</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分；售后服务方案</w:t>
      </w:r>
      <w:r>
        <w:rPr>
          <w:rFonts w:hint="eastAsia" w:ascii="宋体" w:hAnsi="宋体" w:eastAsia="宋体" w:cs="宋体"/>
          <w:sz w:val="24"/>
          <w:szCs w:val="24"/>
          <w:highlight w:val="none"/>
          <w:lang w:eastAsia="zh-CN"/>
        </w:rPr>
        <w:t xml:space="preserve">有所欠缺</w:t>
      </w:r>
      <w:r>
        <w:rPr>
          <w:rFonts w:hint="eastAsia" w:ascii="宋体" w:hAnsi="宋体" w:eastAsia="宋体" w:cs="宋体"/>
          <w:sz w:val="24"/>
          <w:szCs w:val="24"/>
          <w:highlight w:val="none"/>
        </w:rPr>
        <w:t xml:space="preserve">、服务标准</w:t>
      </w:r>
      <w:r>
        <w:rPr>
          <w:rFonts w:hint="eastAsia" w:ascii="宋体" w:hAnsi="宋体" w:eastAsia="宋体" w:cs="宋体"/>
          <w:sz w:val="24"/>
          <w:szCs w:val="24"/>
          <w:highlight w:val="none"/>
          <w:lang w:eastAsia="zh-CN"/>
        </w:rPr>
        <w:t xml:space="preserve">不规范</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w:t>
      </w:r>
      <w:r>
        <w:rPr>
          <w:rFonts w:hint="eastAsia" w:ascii="宋体" w:hAnsi="宋体" w:eastAsia="宋体" w:cs="宋体"/>
          <w:sz w:val="24"/>
          <w:szCs w:val="24"/>
          <w:highlight w:val="none"/>
        </w:rPr>
        <w:t xml:space="preserve">不得分。</w:t>
      </w:r>
      <w:r/>
    </w:p>
    <w:p>
      <w:pPr>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对应急服务、应急事件处理的承诺。（</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应急服务、应急事件处理的承诺具有可操作性强，内容描述详细的得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分，应急服务、应急事件处</w:t>
      </w:r>
      <w:r>
        <w:rPr>
          <w:rFonts w:hint="eastAsia" w:ascii="宋体" w:hAnsi="宋体" w:eastAsia="宋体" w:cs="宋体"/>
          <w:sz w:val="24"/>
          <w:szCs w:val="24"/>
          <w:highlight w:val="none"/>
          <w:lang w:val="en-US" w:eastAsia="zh-CN"/>
        </w:rPr>
        <w:t xml:space="preserve">理的承诺</w:t>
      </w:r>
      <w:r>
        <w:rPr>
          <w:rFonts w:hint="eastAsia" w:ascii="宋体" w:hAnsi="宋体" w:eastAsia="宋体" w:cs="宋体"/>
          <w:sz w:val="24"/>
          <w:szCs w:val="24"/>
          <w:highlight w:val="none"/>
        </w:rPr>
        <w:t xml:space="preserve">切实可行、有一定的合理性的得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应急服务、应急事件处理的承诺可操作性一般，内容描述一般的得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无承诺的不得分。</w:t>
      </w:r>
      <w:r/>
    </w:p>
    <w:p>
      <w:pPr>
        <w:numPr>
          <w:ilvl w:val="0"/>
          <w:numId w:val="0"/>
        </w:num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五</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sz w:val="24"/>
          <w:szCs w:val="24"/>
          <w:highlight w:val="none"/>
        </w:rPr>
        <w:t xml:space="preserve">内部管理方案比较：</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val="en-US" w:eastAsia="zh-CN"/>
        </w:rPr>
        <w:t xml:space="preserve">分)</w:t>
      </w:r>
      <w:r/>
    </w:p>
    <w:p>
      <w:pPr>
        <w:numPr>
          <w:ilvl w:val="0"/>
          <w:numId w:val="0"/>
        </w:num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主要包括企业针对本项目的内部各项制度（接管移交管理、安全生产管理、工具管理、员工管理、档案管理、财务管理、备件管理、考核奖惩管理等制度等）的完整性、可行性、科学性；方案详尽完整、可行性强、科学合理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分；方案较为全面、切实可行、有一定的合理性的得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分；方案不够详尽、可行性及合理性一般的得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分，未提供不得分。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zh-CN"/>
        </w:rPr>
        <w:t xml:space="preserve">人员</w:t>
      </w:r>
      <w:r>
        <w:rPr>
          <w:rFonts w:hint="eastAsia" w:ascii="宋体" w:hAnsi="宋体" w:eastAsia="宋体" w:cs="宋体"/>
          <w:b/>
          <w:color w:val="auto"/>
          <w:sz w:val="24"/>
          <w:szCs w:val="24"/>
          <w:highlight w:val="none"/>
          <w:lang w:val="zh-CN"/>
        </w:rPr>
        <w:t xml:space="preserve">配备</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w:t>
      </w:r>
      <w:r>
        <w:rPr>
          <w:rFonts w:hint="eastAsia" w:ascii="宋体" w:hAnsi="宋体" w:eastAsia="宋体" w:cs="宋体"/>
          <w:b/>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1、针对本项目所配备人员，具有中级及以上职称得2分，初级职称得1分，最高10分。（限评5人）</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注:投标文件中需提供相关证书复印件或扫描件，同时提供投标人为其缴纳</w:t>
      </w:r>
      <w:r>
        <w:rPr>
          <w:rFonts w:hint="eastAsia" w:ascii="宋体" w:hAnsi="宋体" w:cs="宋体"/>
          <w:color w:val="auto"/>
          <w:sz w:val="24"/>
          <w:szCs w:val="24"/>
          <w:highlight w:val="none"/>
          <w:lang w:val="en-US" w:eastAsia="zh-CN"/>
        </w:rPr>
        <w:t xml:space="preserve">的近期</w:t>
      </w:r>
      <w:r>
        <w:rPr>
          <w:rFonts w:hint="eastAsia" w:ascii="宋体" w:hAnsi="宋体" w:eastAsia="宋体" w:cs="宋体"/>
          <w:color w:val="auto"/>
          <w:sz w:val="24"/>
          <w:szCs w:val="24"/>
          <w:highlight w:val="none"/>
          <w:lang w:val="en-US" w:eastAsia="zh-CN"/>
        </w:rPr>
        <w:t xml:space="preserve">社保证明的复印件，未提供不得分。</w:t>
      </w:r>
      <w:r/>
    </w:p>
    <w:p>
      <w:pPr>
        <w:ind w:firstLine="482"/>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w:t>
      </w:r>
      <w:r>
        <w:rPr>
          <w:rFonts w:hint="eastAsia" w:ascii="宋体" w:hAnsi="宋体" w:cs="宋体"/>
          <w:b/>
          <w:sz w:val="24"/>
          <w:szCs w:val="24"/>
          <w:highlight w:val="none"/>
          <w:lang w:val="en-US" w:eastAsia="zh-CN"/>
        </w:rPr>
        <w:t xml:space="preserve">七</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rPr>
        <w:t xml:space="preserve">投标人综合实力比较</w:t>
      </w:r>
      <w:r>
        <w:rPr>
          <w:rFonts w:hint="eastAsia" w:ascii="宋体" w:hAnsi="宋体" w:eastAsia="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12</w:t>
      </w:r>
      <w:r>
        <w:rPr>
          <w:rFonts w:hint="eastAsia" w:ascii="宋体" w:hAnsi="宋体" w:eastAsia="宋体" w:cs="宋体"/>
          <w:b/>
          <w:sz w:val="24"/>
          <w:szCs w:val="24"/>
          <w:highlight w:val="none"/>
          <w:lang w:val="en-US" w:eastAsia="zh-CN"/>
        </w:rPr>
        <w:t xml:space="preserve">分</w:t>
      </w:r>
      <w:r>
        <w:rPr>
          <w:rFonts w:hint="eastAsia" w:ascii="宋体" w:hAnsi="宋体" w:eastAsia="宋体" w:cs="宋体"/>
          <w:b/>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val="zh-CN" w:eastAsia="zh-CN"/>
        </w:rPr>
      </w:pPr>
      <w:r>
        <w:rPr>
          <w:rFonts w:hint="eastAsia" w:hAnsi="宋体" w:cs="宋体"/>
          <w:color w:val="auto"/>
          <w:sz w:val="24"/>
          <w:lang w:val="en-US" w:eastAsia="zh-CN"/>
        </w:rPr>
        <w:t xml:space="preserve">1、</w:t>
      </w:r>
      <w:r>
        <w:rPr>
          <w:rFonts w:hint="eastAsia" w:ascii="宋体" w:hAnsi="宋体" w:eastAsia="宋体" w:cs="宋体"/>
          <w:color w:val="auto"/>
          <w:sz w:val="24"/>
          <w:szCs w:val="24"/>
          <w:highlight w:val="none"/>
          <w:lang w:val="zh-CN" w:eastAsia="zh-CN"/>
        </w:rPr>
        <w:t xml:space="preserve">供应商具有有效期内的质量管理体系认证证书、环境管理体系认证证书、职业健康安全管理体系认证证书，有一个得2分，最高得6分。</w:t>
      </w:r>
      <w:r/>
    </w:p>
    <w:p>
      <w:pPr>
        <w:ind w:firstLine="480"/>
        <w:jc w:val="left"/>
        <w:spacing w:line="360" w:lineRule="auto"/>
        <w:rPr>
          <w:rFonts w:hint="eastAsia" w:hAnsi="宋体" w:eastAsia="宋体" w:cs="宋体"/>
          <w:color w:val="auto"/>
          <w:sz w:val="24"/>
          <w:lang w:eastAsia="zh-CN"/>
        </w:rPr>
      </w:pPr>
      <w:r>
        <w:rPr>
          <w:rFonts w:hint="eastAsia" w:ascii="宋体" w:hAnsi="宋体" w:eastAsia="宋体" w:cs="宋体"/>
          <w:color w:val="auto"/>
          <w:sz w:val="24"/>
          <w:szCs w:val="24"/>
          <w:highlight w:val="none"/>
          <w:lang w:val="zh-CN" w:eastAsia="zh-CN"/>
        </w:rPr>
        <w:t xml:space="preserve">注：响应文件中提供证书或在中国国家认证认可监督管理委员会网站的完整查询截图，未提供或提供材料模糊不清无法辨认的不予计分。</w:t>
      </w:r>
      <w:r/>
    </w:p>
    <w:p>
      <w:pPr>
        <w:numPr>
          <w:ilvl w:val="0"/>
          <w:numId w:val="0"/>
        </w:num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响应单位近三年具有与本项目相关的类似业绩情况，有一份得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分。</w:t>
      </w:r>
      <w:r/>
    </w:p>
    <w:p>
      <w:pPr>
        <w:numPr>
          <w:ilvl w:val="0"/>
          <w:numId w:val="0"/>
        </w:num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注：响应文件中须提供完整清晰的合同复印件，合同不全不清楚的不得分。</w:t>
      </w:r>
      <w:r/>
    </w:p>
    <w:p>
      <w:pPr>
        <w:jc w:val="center"/>
        <w:spacing w:line="360" w:lineRule="auto"/>
        <w:rPr>
          <w:rStyle w:val="876"/>
          <w:rFonts w:ascii="宋体" w:hAnsi="宋体" w:cs="宋体"/>
          <w:color w:val="000000"/>
          <w:sz w:val="43"/>
          <w:szCs w:val="43"/>
          <w:highlight w:val="none"/>
        </w:rPr>
      </w:pPr>
      <w:r>
        <w:rPr>
          <w:rFonts w:hint="eastAsia" w:ascii="宋体" w:hAnsi="宋体"/>
          <w:color w:val="000000"/>
          <w:sz w:val="24"/>
          <w:highlight w:val="none"/>
        </w:rPr>
        <w:br w:type="page" w:clear="all"/>
      </w:r>
      <w:r>
        <w:rPr>
          <w:rStyle w:val="876"/>
          <w:rFonts w:hint="eastAsia" w:ascii="宋体" w:hAnsi="宋体" w:cs="宋体"/>
          <w:color w:val="000000"/>
          <w:sz w:val="43"/>
          <w:szCs w:val="43"/>
          <w:highlight w:val="none"/>
        </w:rPr>
        <w:t xml:space="preserve">第四章  合同主要条款及格式</w:t>
      </w:r>
      <w:r/>
    </w:p>
    <w:p>
      <w:pPr>
        <w:jc w:val="right"/>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JSZC-320506114-SZST-C2026-0001</w:t>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甲方（采购人）：</w:t>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单位地址：</w:t>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联系人：</w:t>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联系电话：</w:t>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乙方（供应商）：</w:t>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单位地址：</w:t>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联系人：：</w:t>
      </w:r>
      <w:r/>
    </w:p>
    <w:p>
      <w:pPr>
        <w:jc w:val="left"/>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联系电话：</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依据甲方委托</w:t>
      </w:r>
      <w:r>
        <w:rPr>
          <w:rFonts w:hint="eastAsia" w:ascii="宋体" w:hAnsi="宋体" w:eastAsia="宋体" w:cs="宋体"/>
          <w:sz w:val="24"/>
          <w:szCs w:val="24"/>
          <w:highlight w:val="none"/>
          <w:lang w:eastAsia="zh-CN"/>
        </w:rPr>
        <w:t xml:space="preserve">苏州市天美达招投标咨询服务有限公司</w:t>
      </w:r>
      <w:r>
        <w:rPr>
          <w:rFonts w:hint="eastAsia" w:ascii="宋体" w:hAnsi="宋体" w:eastAsia="宋体" w:cs="宋体"/>
          <w:sz w:val="24"/>
          <w:szCs w:val="24"/>
          <w:highlight w:val="none"/>
        </w:rPr>
        <w:t xml:space="preserve">进行本项目政府采购（采购编号：</w:t>
      </w:r>
      <w:r>
        <w:rPr>
          <w:rFonts w:hint="eastAsia" w:ascii="宋体" w:hAnsi="宋体"/>
          <w:color w:val="000000"/>
          <w:sz w:val="24"/>
          <w:highlight w:val="none"/>
          <w:lang w:eastAsia="zh-CN"/>
        </w:rPr>
        <w:t xml:space="preserve">JSZC-320506114-SZST-C2026-0001</w:t>
      </w:r>
      <w:r>
        <w:rPr>
          <w:rFonts w:hint="eastAsia" w:ascii="宋体" w:hAnsi="宋体" w:eastAsia="宋体" w:cs="宋体"/>
          <w:sz w:val="24"/>
          <w:szCs w:val="24"/>
          <w:highlight w:val="none"/>
        </w:rPr>
        <w:t xml:space="preserve">）的采购结果，确定乙方为本次成交供应商，现依照采购文件、乙方的响应文件及相关文件的内容，甲、乙双方就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服务工作事宜，签订本合同书。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一、合同内容</w:t>
      </w:r>
      <w:r/>
    </w:p>
    <w:p>
      <w:pPr>
        <w:ind w:firstLine="5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1、乙方负责完成甲方的 </w:t>
      </w:r>
      <w:r>
        <w:rPr>
          <w:rFonts w:hint="eastAsia" w:ascii="宋体" w:hAnsi="宋体" w:eastAsia="宋体" w:cs="宋体"/>
          <w:spacing w:val="6"/>
          <w:sz w:val="24"/>
          <w:szCs w:val="24"/>
          <w:u w:val="single"/>
        </w:rPr>
        <w:t xml:space="preserve">                      </w:t>
      </w:r>
      <w:r>
        <w:rPr>
          <w:rFonts w:hint="eastAsia" w:ascii="宋体" w:hAnsi="宋体" w:eastAsia="宋体" w:cs="宋体"/>
          <w:spacing w:val="31"/>
          <w:sz w:val="24"/>
          <w:szCs w:val="24"/>
        </w:rPr>
        <w:t xml:space="preserve"> </w:t>
      </w:r>
      <w:r>
        <w:rPr>
          <w:rFonts w:hint="eastAsia" w:ascii="宋体" w:hAnsi="宋体" w:eastAsia="宋体" w:cs="宋体"/>
          <w:spacing w:val="6"/>
          <w:sz w:val="24"/>
          <w:szCs w:val="24"/>
        </w:rPr>
        <w:t xml:space="preserve">，详见乙方的响应</w:t>
      </w:r>
      <w:r>
        <w:rPr>
          <w:rFonts w:hint="eastAsia" w:ascii="宋体" w:hAnsi="宋体" w:eastAsia="宋体" w:cs="宋体"/>
          <w:spacing w:val="5"/>
          <w:sz w:val="24"/>
          <w:szCs w:val="24"/>
        </w:rPr>
        <w:t xml:space="preserve">文件。</w:t>
      </w:r>
      <w:r/>
    </w:p>
    <w:p>
      <w:pPr>
        <w:ind w:firstLine="50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2、服务</w:t>
      </w:r>
      <w:r>
        <w:rPr>
          <w:rFonts w:hint="eastAsia" w:ascii="宋体" w:hAnsi="宋体" w:eastAsia="宋体" w:cs="宋体"/>
          <w:spacing w:val="5"/>
          <w:sz w:val="24"/>
          <w:szCs w:val="24"/>
          <w:lang w:eastAsia="zh-CN"/>
        </w:rPr>
        <w:t xml:space="preserve">期限</w:t>
      </w:r>
      <w:r>
        <w:rPr>
          <w:rFonts w:hint="eastAsia" w:ascii="宋体" w:hAnsi="宋体" w:eastAsia="宋体" w:cs="宋体"/>
          <w:spacing w:val="5"/>
          <w:sz w:val="24"/>
          <w:szCs w:val="24"/>
        </w:rPr>
        <w:t xml:space="preserve">：</w:t>
      </w:r>
      <w:r>
        <w:rPr>
          <w:rFonts w:hint="eastAsia" w:ascii="宋体" w:hAnsi="宋体" w:eastAsia="宋体" w:cs="宋体"/>
          <w:spacing w:val="5"/>
          <w:sz w:val="24"/>
          <w:szCs w:val="24"/>
          <w:lang w:val="en-US" w:eastAsia="zh-CN"/>
        </w:rPr>
        <w:t xml:space="preserve">一年</w:t>
      </w:r>
      <w:r>
        <w:rPr>
          <w:rFonts w:hint="eastAsia" w:ascii="宋体" w:hAnsi="宋体" w:eastAsia="宋体" w:cs="宋体"/>
          <w:spacing w:val="5"/>
          <w:sz w:val="24"/>
          <w:szCs w:val="24"/>
        </w:rPr>
        <w:t xml:space="preserve">，（具体起止日期以合同签订的为准）</w:t>
      </w:r>
      <w:r>
        <w:rPr>
          <w:rFonts w:hint="eastAsia" w:ascii="宋体" w:hAnsi="宋体" w:eastAsia="宋体" w:cs="宋体"/>
          <w:spacing w:val="9"/>
          <w:sz w:val="24"/>
          <w:szCs w:val="24"/>
        </w:rPr>
        <w:t xml:space="preserve">。</w:t>
      </w:r>
      <w:r/>
    </w:p>
    <w:p>
      <w:pPr>
        <w:ind w:firstLine="512"/>
        <w:keepLines w:val="0"/>
        <w:keepNext w:val="0"/>
        <w:pageBreakBefore w:val="0"/>
        <w:spacing w:before="162"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3、服务内容与要求：详见采购文件与乙方响应文件。</w:t>
      </w:r>
      <w:r/>
    </w:p>
    <w:p>
      <w:pPr>
        <w:ind w:firstLine="520"/>
        <w:keepLines w:val="0"/>
        <w:keepNext w:val="0"/>
        <w:pageBreakBefore w:val="0"/>
        <w:spacing w:before="162" w:line="360" w:lineRule="auto"/>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二、下列文件为本合同不可分割部分</w:t>
      </w:r>
      <w:r/>
    </w:p>
    <w:p>
      <w:pPr>
        <w:ind w:firstLine="496"/>
        <w:keepLines w:val="0"/>
        <w:keepNext w:val="0"/>
        <w:pageBreakBefore w:val="0"/>
        <w:spacing w:before="163"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1、成交通知书；</w:t>
      </w:r>
      <w:r/>
    </w:p>
    <w:p>
      <w:pPr>
        <w:ind w:firstLine="512"/>
        <w:keepLines w:val="0"/>
        <w:keepNext w:val="0"/>
        <w:pageBreakBefore w:val="0"/>
        <w:spacing w:before="162" w:line="360" w:lineRule="auto"/>
        <w:widowControl w:val="off"/>
        <w:rPr>
          <w:rFonts w:hint="eastAsia" w:ascii="宋体" w:hAnsi="宋体" w:eastAsia="宋体" w:cs="宋体"/>
          <w:sz w:val="24"/>
          <w:szCs w:val="24"/>
        </w:rPr>
      </w:pPr>
      <w:r>
        <w:rPr>
          <w:rFonts w:hint="eastAsia" w:ascii="宋体" w:hAnsi="宋体" w:eastAsia="宋体" w:cs="宋体"/>
          <w:spacing w:val="8"/>
          <w:position w:val="15"/>
          <w:sz w:val="24"/>
          <w:szCs w:val="24"/>
        </w:rPr>
        <w:t xml:space="preserve">2、乙方成交的磋商响应文件；</w:t>
      </w:r>
      <w:r/>
    </w:p>
    <w:p>
      <w:pPr>
        <w:ind w:firstLine="508"/>
        <w:keepLines w:val="0"/>
        <w:keepNext w:val="0"/>
        <w:pageBreakBefore w:val="0"/>
        <w:spacing w:before="1" w:line="36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3、磋商文件（含附件）</w:t>
      </w:r>
      <w:r/>
    </w:p>
    <w:p>
      <w:pPr>
        <w:ind w:firstLine="516"/>
        <w:keepLines w:val="0"/>
        <w:keepNext w:val="0"/>
        <w:pageBreakBefore w:val="0"/>
        <w:spacing w:before="164" w:line="360" w:lineRule="auto"/>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4、乙方在磋商过程中所作的其它承诺、声明、书面澄清等。</w:t>
      </w:r>
      <w:r/>
    </w:p>
    <w:p>
      <w:pPr>
        <w:ind w:firstLine="512"/>
        <w:keepLines w:val="0"/>
        <w:keepNext w:val="0"/>
        <w:pageBreakBefore w:val="0"/>
        <w:spacing w:before="163" w:line="360" w:lineRule="auto"/>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三、合同价款与结算：</w:t>
      </w:r>
      <w:r/>
    </w:p>
    <w:p>
      <w:pPr>
        <w:ind w:firstLine="508"/>
        <w:keepLines w:val="0"/>
        <w:keepNext w:val="0"/>
        <w:pageBreakBefore w:val="0"/>
        <w:spacing w:before="163" w:line="360" w:lineRule="auto"/>
        <w:widowControl w:val="off"/>
        <w:rPr>
          <w:rFonts w:hint="eastAsia" w:ascii="宋体" w:hAnsi="宋体" w:eastAsia="宋体" w:cs="宋体"/>
          <w:spacing w:val="7"/>
          <w:sz w:val="24"/>
          <w:szCs w:val="24"/>
        </w:rPr>
      </w:pPr>
      <w:r>
        <w:rPr>
          <w:rFonts w:hint="eastAsia" w:ascii="宋体" w:hAnsi="宋体" w:eastAsia="宋体" w:cs="宋体"/>
          <w:spacing w:val="7"/>
          <w:sz w:val="24"/>
          <w:szCs w:val="24"/>
        </w:rPr>
        <w:t xml:space="preserve">1、合同</w:t>
      </w:r>
      <w:r>
        <w:rPr>
          <w:rFonts w:hint="eastAsia" w:ascii="宋体" w:hAnsi="宋体" w:cs="宋体"/>
          <w:spacing w:val="7"/>
          <w:sz w:val="24"/>
          <w:szCs w:val="24"/>
          <w:lang w:val="en-US" w:eastAsia="zh-CN"/>
        </w:rPr>
        <w:t xml:space="preserve">优惠率</w:t>
      </w:r>
      <w:r>
        <w:rPr>
          <w:rFonts w:hint="eastAsia" w:ascii="宋体" w:hAnsi="宋体" w:eastAsia="宋体" w:cs="宋体"/>
          <w:spacing w:val="7"/>
          <w:sz w:val="24"/>
          <w:szCs w:val="24"/>
        </w:rPr>
        <w:t xml:space="preserve">：</w:t>
      </w:r>
      <w:r/>
    </w:p>
    <w:p>
      <w:pPr>
        <w:ind w:right="-57" w:firstLine="504"/>
        <w:spacing w:line="360"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2、</w:t>
      </w:r>
      <w:r>
        <w:rPr>
          <w:rFonts w:hint="eastAsia" w:ascii="宋体" w:hAnsi="宋体" w:cs="宋体"/>
          <w:spacing w:val="6"/>
          <w:sz w:val="24"/>
          <w:szCs w:val="24"/>
          <w:highlight w:val="none"/>
          <w:lang w:val="en-US" w:eastAsia="zh-CN"/>
        </w:rPr>
        <w:t xml:space="preserve">付款</w:t>
      </w:r>
      <w:r>
        <w:rPr>
          <w:rFonts w:hint="eastAsia" w:ascii="宋体" w:hAnsi="宋体" w:eastAsia="宋体" w:cs="宋体"/>
          <w:spacing w:val="6"/>
          <w:sz w:val="24"/>
          <w:szCs w:val="24"/>
          <w:highlight w:val="none"/>
        </w:rPr>
        <w:t xml:space="preserve">方式：</w:t>
      </w:r>
      <w:r>
        <w:rPr>
          <w:rFonts w:hint="eastAsia" w:ascii="宋体" w:hAnsi="宋体" w:eastAsia="宋体" w:cs="宋体"/>
          <w:bCs/>
          <w:color w:val="auto"/>
          <w:sz w:val="24"/>
          <w:szCs w:val="24"/>
          <w:highlight w:val="none"/>
        </w:rPr>
        <w:t xml:space="preserve">合同签订后</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highlight w:val="none"/>
          <w:lang w:val="en-US" w:eastAsia="zh-CN"/>
        </w:rPr>
        <w:t xml:space="preserve">每月</w:t>
      </w:r>
      <w:r>
        <w:rPr>
          <w:rFonts w:hint="eastAsia" w:ascii="宋体" w:hAnsi="宋体" w:eastAsia="宋体" w:cs="宋体"/>
          <w:color w:val="auto"/>
          <w:sz w:val="24"/>
          <w:highlight w:val="none"/>
          <w:lang w:eastAsia="zh-CN"/>
        </w:rPr>
        <w:t xml:space="preserve">由乙方竣工并经甲方验收合格</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且根据审计单位审计的价格按实结付款项</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每月</w:t>
      </w:r>
      <w:r>
        <w:rPr>
          <w:rFonts w:hint="eastAsia" w:ascii="宋体" w:hAnsi="宋体" w:eastAsia="宋体" w:cs="宋体"/>
          <w:color w:val="auto"/>
          <w:sz w:val="24"/>
          <w:highlight w:val="none"/>
        </w:rPr>
        <w:t xml:space="preserve">累计实结付款项合计不得超过本次项目采购金额。</w:t>
      </w:r>
      <w:r/>
    </w:p>
    <w:p>
      <w:pPr>
        <w:ind w:firstLine="512"/>
        <w:keepLines w:val="0"/>
        <w:keepNext w:val="0"/>
        <w:pageBreakBefore w:val="0"/>
        <w:spacing w:before="160" w:line="360" w:lineRule="auto"/>
        <w:widowControl w:val="off"/>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3.甲方支付此项费用外不再承担其它任何费用（包括个人），服务人员的薪金、福利、休假日补贴等由乙方付给，与甲方无关。</w:t>
      </w:r>
      <w:r/>
    </w:p>
    <w:p>
      <w:pPr>
        <w:ind w:firstLine="512"/>
        <w:keepLines w:val="0"/>
        <w:keepNext w:val="0"/>
        <w:pageBreakBefore w:val="0"/>
        <w:spacing w:before="160" w:line="360" w:lineRule="auto"/>
        <w:widowControl w:val="off"/>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4.确因甲方工作需要，乙方应无条件配合甲方完成一些突击工作。如：安排服务人员（内部）临时加班等。</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cs="宋体"/>
          <w:spacing w:val="8"/>
          <w:sz w:val="24"/>
          <w:szCs w:val="24"/>
          <w:lang w:val="en-US" w:eastAsia="zh-CN"/>
        </w:rPr>
        <w:t xml:space="preserve">5</w:t>
      </w:r>
      <w:r>
        <w:rPr>
          <w:rFonts w:hint="eastAsia" w:ascii="宋体" w:hAnsi="宋体" w:eastAsia="宋体" w:cs="宋体"/>
          <w:spacing w:val="8"/>
          <w:sz w:val="24"/>
          <w:szCs w:val="24"/>
        </w:rPr>
        <w:t xml:space="preserve">.甲、乙双方均自觉遵守国家有关法律、法规。</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cs="宋体"/>
          <w:spacing w:val="8"/>
          <w:sz w:val="24"/>
          <w:szCs w:val="24"/>
          <w:lang w:val="en-US" w:eastAsia="zh-CN"/>
        </w:rPr>
        <w:t xml:space="preserve">6</w:t>
      </w:r>
      <w:r>
        <w:rPr>
          <w:rFonts w:hint="eastAsia" w:ascii="宋体" w:hAnsi="宋体" w:eastAsia="宋体" w:cs="宋体"/>
          <w:spacing w:val="8"/>
          <w:sz w:val="24"/>
          <w:szCs w:val="24"/>
        </w:rPr>
        <w:t xml:space="preserve">.如有未尽事宜，则由采购单位、实际使用单位、供货商另行协商决定。</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cs="宋体"/>
          <w:spacing w:val="8"/>
          <w:sz w:val="24"/>
          <w:szCs w:val="24"/>
          <w:lang w:val="en-US" w:eastAsia="zh-CN"/>
        </w:rPr>
        <w:t xml:space="preserve">五</w:t>
      </w:r>
      <w:r>
        <w:rPr>
          <w:rFonts w:hint="eastAsia" w:ascii="宋体" w:hAnsi="宋体" w:eastAsia="宋体" w:cs="宋体"/>
          <w:spacing w:val="8"/>
          <w:sz w:val="24"/>
          <w:szCs w:val="24"/>
        </w:rPr>
        <w:t xml:space="preserve">、违约责任</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1.甲方违约责任及违约金支付：</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1.1在合同生效后，甲方无理由要求终止服务的，应向乙方偿付合同总价款的5%，作为违约金，违约金不足以补偿损失的，乙方有权要求甲方补足；</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1.2甲方逾期付款的应按照逾期付款金额的每天万分之四支付逾期付款违约金；</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1.3甲方违反合同规定，拒绝接受乙方提供服务，应当承担乙方由此造成的损失。</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2.乙方违约责任及违约金支付：</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2.1乙方不能提供服务的，或服务不合格从而影响甲方按期正常使用的，应向甲方偿付合同总价款5%的违约金，违约金不足以补偿损失的甲方有权要求乙方补足。</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2.2乙方逾期提供服务的，应与甲方协商，甲方仍需求的，乙方应立即提供服务按照逾期服务的每天万分之四支付逾期违约金，同时承担甲方因此遭致的损失费用。</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3.不可抗力</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3.1 因不可抗力不能履行合同的，根据不可抗力的影响，部分或者全部免除责任。但合同一方延迟履行后发生不可抗力的，不能免除责任。</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3.2 合同一方因不可抗力不能履行合同的，应当及时通知对方，以减轻可能给对方造成的损失，并应当在合理期限内提供证明。</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cs="宋体"/>
          <w:spacing w:val="8"/>
          <w:sz w:val="24"/>
          <w:szCs w:val="24"/>
          <w:lang w:val="en-US" w:eastAsia="zh-CN"/>
        </w:rPr>
        <w:t xml:space="preserve">六</w:t>
      </w:r>
      <w:r>
        <w:rPr>
          <w:rFonts w:hint="eastAsia" w:ascii="宋体" w:hAnsi="宋体" w:eastAsia="宋体" w:cs="宋体"/>
          <w:spacing w:val="8"/>
          <w:sz w:val="24"/>
          <w:szCs w:val="24"/>
        </w:rPr>
        <w:t xml:space="preserve">、验收要求 根据磋商文件提出的要求进行验收。</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cs="宋体"/>
          <w:spacing w:val="8"/>
          <w:sz w:val="24"/>
          <w:szCs w:val="24"/>
          <w:lang w:val="en-US" w:eastAsia="zh-CN"/>
        </w:rPr>
        <w:t xml:space="preserve">七</w:t>
      </w:r>
      <w:r>
        <w:rPr>
          <w:rFonts w:hint="eastAsia" w:ascii="宋体" w:hAnsi="宋体" w:eastAsia="宋体" w:cs="宋体"/>
          <w:spacing w:val="8"/>
          <w:sz w:val="24"/>
          <w:szCs w:val="24"/>
        </w:rPr>
        <w:t xml:space="preserve">、不可抗力</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1、因不可抗力不能履行合同的，根据不可抗力的影响，部分或者全部免除责任。但合同一方迟延履行后发生严重后果的，不能免除责任。</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2、合同一方因不可抗力不能履行合同的，应当及时通知对方，以减轻可能给对方造成的损失，并应当在合理期限内提供证明。</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cs="宋体"/>
          <w:spacing w:val="8"/>
          <w:sz w:val="24"/>
          <w:szCs w:val="24"/>
          <w:lang w:val="en-US" w:eastAsia="zh-CN"/>
        </w:rPr>
        <w:t xml:space="preserve">八</w:t>
      </w:r>
      <w:r>
        <w:rPr>
          <w:rFonts w:hint="eastAsia" w:ascii="宋体" w:hAnsi="宋体" w:eastAsia="宋体" w:cs="宋体"/>
          <w:spacing w:val="8"/>
          <w:sz w:val="24"/>
          <w:szCs w:val="24"/>
        </w:rPr>
        <w:t xml:space="preserve">、合同的解除和转让</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1、合同的解除：</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（1）甲方和乙方协商一致，可以解除合同。并报政府采购监管部门审查备案。</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（2）有下列情形之一，合同一方可以解除合同：</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①因不可抗力致使不能实现合同目的，未受不可抗力影响的一方有权解除合同；</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②因合同一方违约导致合同不能履行，另一方有权解除合同。</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③ 有权解除合同的一方，应当在违约事实或不可抗力发生之后三十天内书面通知对方以主张解除合同，合同在书面通知到达对方时解除。</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2、合同的转让：合同的部分和全部都不得转让。</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cs="宋体"/>
          <w:spacing w:val="8"/>
          <w:sz w:val="24"/>
          <w:szCs w:val="24"/>
          <w:lang w:val="en-US" w:eastAsia="zh-CN"/>
        </w:rPr>
        <w:t xml:space="preserve">九</w:t>
      </w:r>
      <w:r>
        <w:rPr>
          <w:rFonts w:hint="eastAsia" w:ascii="宋体" w:hAnsi="宋体" w:eastAsia="宋体" w:cs="宋体"/>
          <w:spacing w:val="8"/>
          <w:sz w:val="24"/>
          <w:szCs w:val="24"/>
        </w:rPr>
        <w:t xml:space="preserve">、合同的生效</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本合同在双方签字盖章生效。</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十、争议解决</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甲乙双方因合同发生争议，签约双方应友好协商解决。协商不成，任何一方可以向甲方所在地人民法院起诉。</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十</w:t>
      </w:r>
      <w:r>
        <w:rPr>
          <w:rFonts w:hint="eastAsia" w:ascii="宋体" w:hAnsi="宋体" w:cs="宋体"/>
          <w:spacing w:val="8"/>
          <w:sz w:val="24"/>
          <w:szCs w:val="24"/>
          <w:lang w:val="en-US" w:eastAsia="zh-CN"/>
        </w:rPr>
        <w:t xml:space="preserve">一</w:t>
      </w:r>
      <w:r>
        <w:rPr>
          <w:rFonts w:hint="eastAsia" w:ascii="宋体" w:hAnsi="宋体" w:eastAsia="宋体" w:cs="宋体"/>
          <w:spacing w:val="8"/>
          <w:sz w:val="24"/>
          <w:szCs w:val="24"/>
        </w:rPr>
        <w:t xml:space="preserve">、附则</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1、合同份数</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本合同一式四份， 甲乙双方各执一份，招标代理机构一份，政府采购管理部门一份。</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2、未尽事宜：</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本合同未尽事宜应按《中华人民共和国民法典》、《中华人民共和国政府采购法》 以及其同相关法律、法规之规定解释。</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甲方（盖章）：</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法定（授权）代表人（签字）：</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日期：</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乙方（盖章）：</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法定（授权）代表人（签字）：</w:t>
      </w:r>
      <w:r/>
    </w:p>
    <w:p>
      <w:pPr>
        <w:ind w:firstLine="512"/>
        <w:keepLines w:val="0"/>
        <w:keepNext w:val="0"/>
        <w:pageBreakBefore w:val="0"/>
        <w:spacing w:before="160" w:line="360" w:lineRule="auto"/>
        <w:widowControl w:val="off"/>
        <w:rPr>
          <w:rFonts w:hint="eastAsia" w:ascii="宋体" w:hAnsi="宋体" w:eastAsia="宋体" w:cs="宋体"/>
          <w:spacing w:val="8"/>
          <w:sz w:val="24"/>
          <w:szCs w:val="24"/>
        </w:rPr>
      </w:pPr>
      <w:r>
        <w:rPr>
          <w:rFonts w:hint="eastAsia" w:ascii="宋体" w:hAnsi="宋体" w:eastAsia="宋体" w:cs="宋体"/>
          <w:spacing w:val="8"/>
          <w:sz w:val="24"/>
          <w:szCs w:val="24"/>
        </w:rPr>
        <w:t xml:space="preserve">日期</w:t>
      </w:r>
      <w:r/>
    </w:p>
    <w:p>
      <w:pPr>
        <w:pStyle w:val="697"/>
        <w:rPr>
          <w:rFonts w:hint="eastAsia" w:ascii="宋体" w:hAnsi="宋体" w:eastAsia="宋体" w:cs="宋体"/>
          <w:spacing w:val="8"/>
          <w:sz w:val="20"/>
          <w:szCs w:val="20"/>
        </w:rPr>
      </w:pPr>
      <w:r>
        <w:rPr>
          <w:rFonts w:hint="eastAsia" w:ascii="宋体" w:hAnsi="宋体" w:eastAsia="宋体" w:cs="宋体"/>
          <w:spacing w:val="8"/>
          <w:sz w:val="20"/>
          <w:szCs w:val="20"/>
        </w:rPr>
      </w:r>
      <w:r/>
    </w:p>
    <w:p>
      <w:pPr>
        <w:pStyle w:val="697"/>
        <w:rPr>
          <w:rFonts w:hint="eastAsia" w:ascii="宋体" w:hAnsi="宋体" w:eastAsia="宋体" w:cs="宋体"/>
          <w:spacing w:val="8"/>
          <w:sz w:val="20"/>
          <w:szCs w:val="20"/>
        </w:rPr>
      </w:pPr>
      <w:r>
        <w:rPr>
          <w:rFonts w:hint="eastAsia" w:ascii="宋体" w:hAnsi="宋体" w:eastAsia="宋体" w:cs="宋体"/>
          <w:spacing w:val="8"/>
          <w:sz w:val="20"/>
          <w:szCs w:val="20"/>
        </w:rPr>
      </w:r>
      <w:r/>
    </w:p>
    <w:p>
      <w:pPr>
        <w:pStyle w:val="697"/>
        <w:rPr>
          <w:rFonts w:hint="eastAsia" w:ascii="宋体" w:hAnsi="宋体" w:eastAsia="宋体" w:cs="宋体"/>
          <w:spacing w:val="8"/>
          <w:sz w:val="20"/>
          <w:szCs w:val="20"/>
        </w:rPr>
      </w:pPr>
      <w:r>
        <w:rPr>
          <w:rFonts w:hint="eastAsia" w:ascii="宋体" w:hAnsi="宋体" w:eastAsia="宋体" w:cs="宋体"/>
          <w:spacing w:val="8"/>
          <w:sz w:val="20"/>
          <w:szCs w:val="20"/>
        </w:rPr>
      </w:r>
      <w:r/>
    </w:p>
    <w:p>
      <w:pPr>
        <w:pStyle w:val="697"/>
        <w:rPr>
          <w:rFonts w:hint="eastAsia" w:ascii="宋体" w:hAnsi="宋体" w:eastAsia="宋体" w:cs="宋体"/>
          <w:spacing w:val="8"/>
          <w:sz w:val="20"/>
          <w:szCs w:val="20"/>
        </w:rPr>
      </w:pPr>
      <w:r>
        <w:rPr>
          <w:rFonts w:hint="eastAsia" w:ascii="宋体" w:hAnsi="宋体" w:eastAsia="宋体" w:cs="宋体"/>
          <w:spacing w:val="8"/>
          <w:sz w:val="20"/>
          <w:szCs w:val="20"/>
        </w:rPr>
      </w:r>
      <w:r/>
    </w:p>
    <w:p>
      <w:pPr>
        <w:pStyle w:val="697"/>
        <w:rPr>
          <w:rFonts w:hint="eastAsia" w:ascii="宋体" w:hAnsi="宋体" w:eastAsia="宋体" w:cs="宋体"/>
          <w:spacing w:val="8"/>
          <w:sz w:val="20"/>
          <w:szCs w:val="20"/>
        </w:rPr>
      </w:pPr>
      <w:r>
        <w:rPr>
          <w:rFonts w:hint="eastAsia" w:ascii="宋体" w:hAnsi="宋体" w:eastAsia="宋体" w:cs="宋体"/>
          <w:spacing w:val="8"/>
          <w:sz w:val="20"/>
          <w:szCs w:val="20"/>
        </w:rPr>
      </w:r>
      <w:r/>
    </w:p>
    <w:p>
      <w:pPr>
        <w:pStyle w:val="697"/>
        <w:rPr>
          <w:rFonts w:hint="eastAsia" w:ascii="宋体" w:hAnsi="宋体" w:eastAsia="宋体" w:cs="宋体"/>
          <w:spacing w:val="8"/>
          <w:sz w:val="20"/>
          <w:szCs w:val="20"/>
        </w:rPr>
      </w:pPr>
      <w:r>
        <w:rPr>
          <w:rFonts w:hint="eastAsia" w:ascii="宋体" w:hAnsi="宋体" w:eastAsia="宋体" w:cs="宋体"/>
          <w:spacing w:val="8"/>
          <w:sz w:val="20"/>
          <w:szCs w:val="20"/>
        </w:rPr>
      </w:r>
      <w:r/>
    </w:p>
    <w:p>
      <w:pPr>
        <w:spacing w:line="520" w:lineRule="exact"/>
        <w:rPr>
          <w:rFonts w:hint="eastAsia" w:hAnsi="宋体" w:eastAsia="宋体"/>
          <w:b/>
          <w:color w:val="000000"/>
          <w:sz w:val="24"/>
          <w:highlight w:val="none"/>
          <w:lang w:eastAsia="zh-CN"/>
        </w:rPr>
      </w:pPr>
      <w:r>
        <w:rPr>
          <w:rFonts w:hint="eastAsia" w:hAnsi="宋体" w:eastAsia="宋体"/>
          <w:b/>
          <w:color w:val="000000"/>
          <w:sz w:val="24"/>
          <w:highlight w:val="none"/>
          <w:lang w:eastAsia="zh-CN"/>
        </w:rPr>
      </w:r>
      <w:r/>
    </w:p>
    <w:p>
      <w:pPr>
        <w:ind w:firstLine="846"/>
        <w:spacing w:line="360" w:lineRule="auto"/>
        <w:rPr>
          <w:rStyle w:val="876"/>
          <w:rFonts w:hint="eastAsia" w:ascii="宋体" w:hAnsi="宋体" w:cs="宋体"/>
          <w:color w:val="000000"/>
          <w:sz w:val="43"/>
          <w:szCs w:val="43"/>
          <w:highlight w:val="none"/>
        </w:rPr>
      </w:pPr>
      <w:r>
        <w:rPr>
          <w:rFonts w:hint="eastAsia" w:ascii="宋体" w:hAnsi="宋体" w:cs="宋体"/>
          <w:color w:val="000000"/>
          <w:sz w:val="43"/>
          <w:szCs w:val="43"/>
          <w:highlight w:val="none"/>
        </w:rPr>
      </w:r>
      <w:r/>
    </w:p>
    <w:p>
      <w:pPr>
        <w:spacing w:line="360" w:lineRule="auto"/>
        <w:rPr>
          <w:rStyle w:val="876"/>
          <w:rFonts w:hint="eastAsia" w:ascii="宋体" w:hAnsi="宋体" w:cs="宋体"/>
          <w:color w:val="000000"/>
          <w:sz w:val="43"/>
          <w:szCs w:val="43"/>
          <w:highlight w:val="none"/>
        </w:rPr>
      </w:pPr>
      <w:r>
        <w:rPr>
          <w:rFonts w:hint="eastAsia" w:ascii="宋体" w:hAnsi="宋体" w:cs="宋体"/>
          <w:color w:val="000000"/>
          <w:sz w:val="43"/>
          <w:szCs w:val="43"/>
          <w:highlight w:val="none"/>
        </w:rPr>
      </w:r>
      <w:r/>
    </w:p>
    <w:p>
      <w:pPr>
        <w:jc w:val="center"/>
        <w:spacing w:line="360" w:lineRule="auto"/>
        <w:rPr>
          <w:rStyle w:val="876"/>
          <w:rFonts w:ascii="宋体" w:hAnsi="宋体" w:cs="宋体"/>
          <w:color w:val="000000"/>
          <w:sz w:val="43"/>
          <w:szCs w:val="43"/>
          <w:highlight w:val="none"/>
        </w:rPr>
      </w:pPr>
      <w:r>
        <w:rPr>
          <w:rStyle w:val="876"/>
          <w:rFonts w:hint="eastAsia" w:ascii="宋体" w:hAnsi="宋体" w:cs="宋体"/>
          <w:color w:val="000000"/>
          <w:sz w:val="43"/>
          <w:szCs w:val="43"/>
          <w:highlight w:val="none"/>
        </w:rPr>
        <w:t xml:space="preserve">第五章  磋商响应文件格式</w:t>
      </w:r>
      <w:r/>
    </w:p>
    <w:p>
      <w:pPr>
        <w:pStyle w:val="873"/>
        <w:jc w:val="center"/>
        <w:spacing w:before="75" w:beforeAutospacing="0" w:after="75" w:afterAutospacing="0" w:line="360" w:lineRule="auto"/>
        <w:widowControl/>
        <w:rPr>
          <w:rFonts w:ascii="sans-serif" w:hAnsi="sans-serif" w:eastAsia="sans-serif" w:cs="sans-serif"/>
          <w:color w:val="000000"/>
          <w:highlight w:val="none"/>
        </w:rPr>
      </w:pPr>
      <w:r>
        <w:rPr>
          <w:rStyle w:val="876"/>
          <w:rFonts w:hint="eastAsia" w:ascii="宋体" w:hAnsi="宋体" w:cs="宋体"/>
          <w:color w:val="000000"/>
          <w:sz w:val="36"/>
          <w:szCs w:val="36"/>
          <w:highlight w:val="none"/>
        </w:rPr>
        <w:t xml:space="preserve"> </w:t>
      </w:r>
      <w:r/>
    </w:p>
    <w:p>
      <w:pPr>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spacing w:line="360" w:lineRule="auto"/>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873"/>
        <w:jc w:val="center"/>
        <w:spacing w:before="75" w:beforeAutospacing="0" w:after="75" w:afterAutospacing="0" w:line="360" w:lineRule="auto"/>
        <w:widowControl/>
        <w:rPr>
          <w:rStyle w:val="881"/>
          <w:rFonts w:hint="eastAsia" w:ascii="宋体" w:hAnsi="宋体"/>
          <w:color w:val="000000"/>
          <w:sz w:val="36"/>
          <w:szCs w:val="36"/>
          <w:highlight w:val="none"/>
        </w:rPr>
      </w:pPr>
      <w:r>
        <w:rPr>
          <w:rStyle w:val="881"/>
          <w:rFonts w:hint="eastAsia" w:ascii="宋体" w:hAnsi="宋体"/>
          <w:color w:val="000000"/>
          <w:sz w:val="36"/>
          <w:szCs w:val="36"/>
          <w:highlight w:val="none"/>
        </w:rPr>
        <w:t xml:space="preserve">苏州市吴中区政府采购服务类项目</w:t>
      </w:r>
      <w:r/>
    </w:p>
    <w:p>
      <w:pPr>
        <w:pStyle w:val="873"/>
        <w:jc w:val="center"/>
        <w:spacing w:before="75" w:beforeAutospacing="0" w:after="75" w:afterAutospacing="0" w:line="360" w:lineRule="auto"/>
        <w:widowControl/>
        <w:rPr>
          <w:rFonts w:hint="eastAsia" w:ascii="Arial" w:hAnsi="Arial" w:cs="Arial"/>
          <w:color w:val="000000"/>
          <w:highlight w:val="none"/>
        </w:rPr>
      </w:pPr>
      <w:r>
        <w:rPr>
          <w:rStyle w:val="881"/>
          <w:rFonts w:hint="eastAsia" w:ascii="宋体" w:hAnsi="宋体"/>
          <w:color w:val="000000"/>
          <w:sz w:val="36"/>
          <w:szCs w:val="36"/>
          <w:highlight w:val="none"/>
        </w:rPr>
        <w:t xml:space="preserve">竞争性磋商响应文件</w:t>
      </w:r>
      <w:r/>
    </w:p>
    <w:p>
      <w:pPr>
        <w:pStyle w:val="873"/>
        <w:spacing w:before="75" w:beforeAutospacing="0" w:after="75" w:afterAutospacing="0" w:line="360" w:lineRule="auto"/>
        <w:widowControl/>
        <w:rPr>
          <w:rFonts w:ascii="Arial" w:hAnsi="Arial" w:cs="Arial"/>
          <w:color w:val="000000"/>
          <w:highlight w:val="none"/>
        </w:rPr>
      </w:pPr>
      <w:r>
        <w:rPr>
          <w:rStyle w:val="881"/>
          <w:rFonts w:hint="eastAsia" w:ascii="宋体" w:hAnsi="宋体"/>
          <w:color w:val="000000"/>
          <w:highlight w:val="none"/>
        </w:rPr>
        <w:t xml:space="preserve">                                                </w:t>
      </w:r>
      <w:r/>
    </w:p>
    <w:p>
      <w:pPr>
        <w:pStyle w:val="873"/>
        <w:jc w:val="center"/>
        <w:spacing w:before="75" w:beforeAutospacing="0" w:after="75" w:afterAutospacing="0" w:line="360" w:lineRule="auto"/>
        <w:widowControl/>
        <w:rPr>
          <w:rFonts w:ascii="Arial" w:hAnsi="Arial" w:cs="Arial"/>
          <w:color w:val="000000"/>
          <w:highlight w:val="none"/>
        </w:rPr>
      </w:pPr>
      <w:r>
        <w:rPr>
          <w:rFonts w:hint="eastAsia" w:ascii="宋体" w:hAnsi="宋体"/>
          <w:color w:val="000000"/>
          <w:sz w:val="30"/>
          <w:szCs w:val="30"/>
          <w:highlight w:val="none"/>
        </w:rPr>
        <w:t xml:space="preserve"> </w:t>
      </w:r>
      <w:r/>
    </w:p>
    <w:p>
      <w:pPr>
        <w:pStyle w:val="873"/>
        <w:ind w:firstLine="723"/>
        <w:spacing w:line="600" w:lineRule="exact"/>
        <w:widowControl/>
        <w:rPr>
          <w:rStyle w:val="881"/>
          <w:rFonts w:hint="eastAsia" w:ascii="宋体" w:hAnsi="宋体"/>
          <w:color w:val="000000"/>
          <w:highlight w:val="none"/>
          <w:lang w:eastAsia="zh-CN"/>
        </w:rPr>
      </w:pPr>
      <w:r>
        <w:rPr>
          <w:rStyle w:val="881"/>
          <w:rFonts w:hint="eastAsia" w:ascii="宋体" w:hAnsi="宋体"/>
          <w:color w:val="000000"/>
          <w:highlight w:val="none"/>
        </w:rPr>
        <w:t xml:space="preserve">采购编号：</w:t>
      </w:r>
      <w:r>
        <w:rPr>
          <w:rStyle w:val="881"/>
          <w:rFonts w:hint="eastAsia" w:ascii="宋体" w:hAnsi="宋体"/>
          <w:color w:val="000000"/>
          <w:highlight w:val="none"/>
          <w:lang w:eastAsia="zh-CN"/>
        </w:rPr>
        <w:t xml:space="preserve">JSZC-320506114-SZST-C2026-0001</w:t>
      </w:r>
      <w:r/>
    </w:p>
    <w:p>
      <w:pPr>
        <w:pStyle w:val="873"/>
        <w:ind w:firstLine="723"/>
        <w:spacing w:line="600" w:lineRule="exact"/>
        <w:widowControl/>
        <w:rPr>
          <w:rStyle w:val="881"/>
          <w:rFonts w:hint="eastAsia" w:ascii="宋体" w:hAnsi="宋体"/>
          <w:color w:val="000000"/>
          <w:highlight w:val="none"/>
        </w:rPr>
      </w:pPr>
      <w:r>
        <w:rPr>
          <w:rStyle w:val="881"/>
          <w:rFonts w:hint="eastAsia" w:ascii="宋体" w:hAnsi="宋体"/>
          <w:color w:val="000000"/>
          <w:highlight w:val="none"/>
        </w:rPr>
        <w:t xml:space="preserve">项目名称：</w:t>
      </w:r>
      <w:r>
        <w:rPr>
          <w:rStyle w:val="881"/>
          <w:rFonts w:hint="eastAsia" w:ascii="宋体" w:hAnsi="宋体"/>
          <w:color w:val="000000"/>
          <w:highlight w:val="none"/>
          <w:lang w:eastAsia="zh-CN"/>
        </w:rPr>
        <w:t xml:space="preserve">2026年度农村公路小修保养项目</w:t>
      </w:r>
      <w:r>
        <w:rPr>
          <w:rStyle w:val="881"/>
          <w:rFonts w:hint="eastAsia" w:ascii="宋体" w:hAnsi="宋体"/>
          <w:color w:val="000000"/>
          <w:highlight w:val="none"/>
        </w:rPr>
        <w:t xml:space="preserve"> </w:t>
      </w:r>
      <w:r/>
    </w:p>
    <w:p>
      <w:pPr>
        <w:pStyle w:val="873"/>
        <w:ind w:firstLine="723"/>
        <w:spacing w:line="600" w:lineRule="exact"/>
        <w:widowControl/>
        <w:rPr>
          <w:rFonts w:hint="eastAsia" w:ascii="Arial" w:hAnsi="Arial" w:cs="Arial"/>
          <w:color w:val="000000"/>
          <w:highlight w:val="none"/>
        </w:rPr>
      </w:pPr>
      <w:r>
        <w:rPr>
          <w:rStyle w:val="881"/>
          <w:rFonts w:hint="eastAsia" w:ascii="宋体" w:hAnsi="宋体"/>
          <w:color w:val="000000"/>
          <w:highlight w:val="none"/>
        </w:rPr>
        <w:t xml:space="preserve">供应商名称：</w:t>
      </w:r>
      <w:r>
        <w:rPr>
          <w:rStyle w:val="881"/>
          <w:rFonts w:hint="eastAsia" w:ascii="宋体" w:hAnsi="宋体"/>
          <w:color w:val="000000"/>
          <w:highlight w:val="none"/>
          <w:u w:val="single"/>
        </w:rPr>
        <w:t xml:space="preserve">                    </w:t>
      </w:r>
      <w:r/>
    </w:p>
    <w:p>
      <w:pPr>
        <w:pStyle w:val="873"/>
        <w:spacing w:line="600" w:lineRule="exact"/>
        <w:widowControl/>
        <w:rPr>
          <w:rFonts w:ascii="Arial" w:hAnsi="Arial" w:cs="Arial"/>
          <w:color w:val="000000"/>
          <w:highlight w:val="none"/>
        </w:rPr>
      </w:pPr>
      <w:r>
        <w:rPr>
          <w:rStyle w:val="881"/>
          <w:rFonts w:hint="eastAsia" w:ascii="宋体" w:hAnsi="宋体"/>
          <w:color w:val="000000"/>
          <w:sz w:val="36"/>
          <w:szCs w:val="36"/>
          <w:highlight w:val="none"/>
        </w:rPr>
        <w:t xml:space="preserve">    </w:t>
      </w:r>
      <w:r>
        <w:rPr>
          <w:rStyle w:val="881"/>
          <w:rFonts w:hint="eastAsia" w:ascii="宋体" w:hAnsi="宋体"/>
          <w:color w:val="000000"/>
          <w:highlight w:val="none"/>
        </w:rPr>
        <w:t xml:space="preserve">日   期：</w:t>
      </w:r>
      <w:r>
        <w:rPr>
          <w:rStyle w:val="881"/>
          <w:rFonts w:hint="eastAsia" w:ascii="宋体" w:hAnsi="宋体"/>
          <w:color w:val="000000"/>
          <w:highlight w:val="none"/>
          <w:u w:val="single"/>
        </w:rPr>
        <w:t xml:space="preserve">                    </w:t>
      </w:r>
      <w:r/>
    </w:p>
    <w:p>
      <w:pPr>
        <w:pStyle w:val="873"/>
        <w:jc w:val="center"/>
        <w:spacing w:before="75" w:beforeAutospacing="0" w:after="75" w:afterAutospacing="0"/>
        <w:widowControl/>
        <w:rPr>
          <w:rFonts w:hint="eastAsia" w:ascii="Arial" w:hAnsi="Arial" w:cs="Arial"/>
          <w:color w:val="000000"/>
          <w:highlight w:val="none"/>
        </w:rPr>
      </w:pPr>
      <w:r>
        <w:rPr>
          <w:rFonts w:hint="eastAsia" w:ascii="宋体" w:hAnsi="宋体"/>
          <w:b/>
          <w:bCs/>
          <w:color w:val="000000"/>
          <w:highlight w:val="none"/>
          <w:u w:val="single"/>
        </w:rPr>
        <w:br w:type="page" w:clear="all"/>
      </w:r>
      <w:r>
        <w:rPr>
          <w:rStyle w:val="881"/>
          <w:rFonts w:hint="eastAsia" w:ascii="宋体" w:hAnsi="宋体"/>
          <w:color w:val="000000"/>
          <w:sz w:val="36"/>
          <w:szCs w:val="36"/>
          <w:highlight w:val="none"/>
        </w:rPr>
        <w:t xml:space="preserve">目  录</w:t>
      </w:r>
      <w:r/>
    </w:p>
    <w:p>
      <w:pPr>
        <w:pStyle w:val="873"/>
        <w:spacing w:before="75" w:beforeAutospacing="0" w:after="75" w:afterAutospacing="0" w:line="465" w:lineRule="atLeast"/>
        <w:widowControl/>
        <w:rPr>
          <w:rFonts w:ascii="Arial" w:hAnsi="Arial" w:cs="Arial"/>
          <w:color w:val="000000"/>
          <w:highlight w:val="none"/>
        </w:rPr>
      </w:pPr>
      <w:r>
        <w:rPr>
          <w:rFonts w:ascii="Arial" w:hAnsi="Arial" w:cs="Arial"/>
          <w:color w:val="000000"/>
          <w:highlight w:val="none"/>
        </w:rPr>
        <w:t xml:space="preserve"> </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t xml:space="preserve">附件1：磋商响应声明</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t xml:space="preserve">附件2：磋商报价一览表</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t xml:space="preserve">附件3：磋商分项报价表</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t xml:space="preserve">附件4：资格证明文件</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t xml:space="preserve">附件5：投标单位情况表（参考）</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t xml:space="preserve">附件6：配备项目组人员情况表（参考格式）</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t xml:space="preserve">附件7：近三年业绩证明材料</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t xml:space="preserve">附件8：技术服务要求偏离表 </w:t>
      </w:r>
      <w:r/>
    </w:p>
    <w:p>
      <w:pPr>
        <w:pStyle w:val="873"/>
        <w:spacing w:before="75" w:beforeAutospacing="0" w:after="75" w:afterAutospacing="0" w:line="465" w:lineRule="atLeast"/>
        <w:widowControl/>
        <w:rPr>
          <w:rFonts w:hint="eastAsia" w:ascii="宋体" w:hAnsi="宋体"/>
          <w:color w:val="000000"/>
          <w:highlight w:val="none"/>
        </w:rPr>
      </w:pPr>
      <w:r>
        <w:rPr>
          <w:rFonts w:hint="eastAsia" w:ascii="宋体" w:hAnsi="宋体"/>
          <w:color w:val="000000"/>
          <w:highlight w:val="none"/>
        </w:rPr>
      </w:r>
      <w:r/>
    </w:p>
    <w:p>
      <w:pPr>
        <w:pStyle w:val="873"/>
        <w:spacing w:before="75" w:beforeAutospacing="0" w:after="75" w:afterAutospacing="0" w:line="495" w:lineRule="atLeast"/>
        <w:widowControl/>
        <w:rPr>
          <w:rFonts w:hint="eastAsia" w:ascii="宋体" w:hAnsi="宋体"/>
          <w:color w:val="000000"/>
          <w:highlight w:val="none"/>
        </w:rPr>
      </w:pPr>
      <w:r>
        <w:rPr>
          <w:rFonts w:hint="eastAsia" w:ascii="宋体" w:hAnsi="宋体"/>
          <w:color w:val="000000"/>
          <w:highlight w:val="none"/>
        </w:rPr>
      </w:r>
      <w:r/>
    </w:p>
    <w:p>
      <w:pPr>
        <w:pStyle w:val="873"/>
        <w:spacing w:before="75" w:beforeAutospacing="0" w:after="75" w:afterAutospacing="0" w:line="495" w:lineRule="atLeast"/>
        <w:widowControl/>
        <w:rPr>
          <w:rFonts w:hint="eastAsia" w:ascii="宋体" w:hAnsi="宋体"/>
          <w:color w:val="000000"/>
          <w:sz w:val="28"/>
          <w:szCs w:val="28"/>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附件1</w:t>
      </w:r>
      <w:r>
        <w:rPr>
          <w:rFonts w:hint="eastAsia" w:ascii="宋体" w:hAnsi="宋体"/>
          <w:color w:val="000000"/>
          <w:sz w:val="21"/>
          <w:szCs w:val="21"/>
          <w:highlight w:val="none"/>
        </w:rPr>
        <w:t xml:space="preserve"> </w:t>
      </w:r>
      <w:r>
        <w:rPr>
          <w:rFonts w:hint="eastAsia" w:ascii="宋体" w:hAnsi="宋体"/>
          <w:color w:val="000000"/>
          <w:sz w:val="28"/>
          <w:szCs w:val="28"/>
          <w:highlight w:val="none"/>
        </w:rPr>
        <w:t xml:space="preserve">              </w:t>
      </w:r>
      <w:r/>
    </w:p>
    <w:p>
      <w:pPr>
        <w:pStyle w:val="873"/>
        <w:jc w:val="center"/>
        <w:spacing w:before="75" w:beforeAutospacing="0" w:after="75" w:afterAutospacing="0" w:line="495" w:lineRule="atLeast"/>
        <w:widowControl/>
        <w:rPr>
          <w:rFonts w:hint="eastAsia" w:ascii="Arial" w:hAnsi="Arial" w:cs="Arial"/>
          <w:color w:val="000000"/>
          <w:highlight w:val="none"/>
        </w:rPr>
      </w:pPr>
      <w:r>
        <w:rPr>
          <w:rStyle w:val="882"/>
          <w:rFonts w:hint="eastAsia" w:ascii="宋体" w:hAnsi="宋体"/>
          <w:color w:val="000000"/>
          <w:sz w:val="36"/>
          <w:szCs w:val="36"/>
          <w:highlight w:val="none"/>
        </w:rPr>
        <w:t xml:space="preserve">磋商响应声明</w:t>
      </w:r>
      <w:r/>
    </w:p>
    <w:p>
      <w:pPr>
        <w:pStyle w:val="873"/>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873"/>
        <w:ind w:firstLine="72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1.根据贵方为</w:t>
      </w:r>
      <w:r>
        <w:rPr>
          <w:rFonts w:hint="eastAsia" w:ascii="宋体" w:hAnsi="宋体"/>
          <w:color w:val="000000"/>
          <w:highlight w:val="none"/>
          <w:u w:val="single"/>
        </w:rPr>
        <w:t xml:space="preserve">                   </w:t>
      </w:r>
      <w:r>
        <w:rPr>
          <w:rFonts w:hint="eastAsia" w:ascii="宋体" w:hAnsi="宋体"/>
          <w:color w:val="000000"/>
          <w:highlight w:val="none"/>
        </w:rPr>
        <w:t xml:space="preserve">项目（采购编号:</w:t>
      </w:r>
      <w:r>
        <w:rPr>
          <w:rFonts w:hint="eastAsia" w:ascii="宋体" w:hAnsi="宋体"/>
          <w:color w:val="000000"/>
          <w:highlight w:val="none"/>
          <w:u w:val="single"/>
        </w:rPr>
        <w:t xml:space="preserve">        </w:t>
      </w:r>
      <w:r>
        <w:rPr>
          <w:rFonts w:hint="eastAsia" w:ascii="宋体" w:hAnsi="宋体"/>
          <w:color w:val="000000"/>
          <w:highlight w:val="none"/>
        </w:rPr>
        <w:t xml:space="preserve">）的采购公告，我方签字代表</w:t>
      </w:r>
      <w:r>
        <w:rPr>
          <w:rFonts w:hint="eastAsia" w:ascii="宋体" w:hAnsi="宋体"/>
          <w:color w:val="000000"/>
          <w:highlight w:val="none"/>
          <w:u w:val="single"/>
        </w:rPr>
        <w:t xml:space="preserve">          （全名、职务）   </w:t>
      </w:r>
      <w:r>
        <w:rPr>
          <w:rFonts w:hint="eastAsia" w:ascii="宋体" w:hAnsi="宋体"/>
          <w:color w:val="000000"/>
          <w:highlight w:val="none"/>
        </w:rPr>
        <w:t xml:space="preserve">经正式授权并代表供应商</w:t>
      </w:r>
      <w:r>
        <w:rPr>
          <w:rFonts w:hint="eastAsia" w:ascii="宋体" w:hAnsi="宋体"/>
          <w:color w:val="000000"/>
          <w:highlight w:val="none"/>
          <w:u w:val="single"/>
        </w:rPr>
        <w:t xml:space="preserve">          （供应商名称、地址）    </w:t>
      </w:r>
      <w:r>
        <w:rPr>
          <w:rFonts w:hint="eastAsia" w:ascii="宋体" w:hAnsi="宋体"/>
          <w:color w:val="000000"/>
          <w:highlight w:val="none"/>
        </w:rPr>
        <w:t xml:space="preserve">提交包含下列响应文件电子文档。</w:t>
      </w:r>
      <w:r/>
    </w:p>
    <w:p>
      <w:pPr>
        <w:pStyle w:val="873"/>
        <w:ind w:firstLine="480"/>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（1）符合性审查证明资料</w:t>
      </w:r>
      <w:r/>
    </w:p>
    <w:p>
      <w:pPr>
        <w:pStyle w:val="873"/>
        <w:ind w:firstLine="480"/>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（2）实质性响应证明资料</w:t>
      </w:r>
      <w:r/>
    </w:p>
    <w:p>
      <w:pPr>
        <w:pStyle w:val="873"/>
        <w:ind w:firstLine="480"/>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（3）非实质性响应证明资料</w:t>
      </w:r>
      <w:r/>
    </w:p>
    <w:p>
      <w:pPr>
        <w:pStyle w:val="873"/>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    2.据此函，我方宣布响应承诺如下：</w:t>
      </w:r>
      <w:r/>
    </w:p>
    <w:p>
      <w:pPr>
        <w:pStyle w:val="873"/>
        <w:ind w:firstLine="480"/>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 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2.4我方愿意向贵方提供任何与本项目磋商采购有关的数据或资料。若贵方需要，我方愿意提供我方作出的一切承诺的证明材料。</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873"/>
        <w:ind w:firstLine="480"/>
        <w:jc w:val="both"/>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p>
    <w:p>
      <w:pPr>
        <w:pStyle w:val="873"/>
        <w:ind w:firstLine="480"/>
        <w:jc w:val="both"/>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通信地址：</w:t>
      </w:r>
      <w:r>
        <w:rPr>
          <w:rFonts w:hint="eastAsia" w:ascii="宋体" w:hAnsi="宋体"/>
          <w:color w:val="000000"/>
          <w:highlight w:val="none"/>
          <w:u w:val="single"/>
        </w:rPr>
        <w:t xml:space="preserve">                      </w:t>
      </w:r>
      <w:r/>
    </w:p>
    <w:p>
      <w:pPr>
        <w:pStyle w:val="873"/>
        <w:ind w:firstLine="480"/>
        <w:jc w:val="both"/>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邮编：</w:t>
      </w:r>
      <w:r>
        <w:rPr>
          <w:rFonts w:hint="eastAsia" w:ascii="宋体" w:hAnsi="宋体"/>
          <w:color w:val="000000"/>
          <w:highlight w:val="none"/>
          <w:u w:val="single"/>
        </w:rPr>
        <w:t xml:space="preserve">            </w:t>
      </w:r>
      <w:r>
        <w:rPr>
          <w:rFonts w:hint="eastAsia" w:ascii="宋体" w:hAnsi="宋体"/>
          <w:color w:val="000000"/>
          <w:highlight w:val="none"/>
        </w:rPr>
        <w:t xml:space="preserve">传真号：</w:t>
      </w:r>
      <w:r>
        <w:rPr>
          <w:rFonts w:hint="eastAsia" w:ascii="宋体" w:hAnsi="宋体"/>
          <w:color w:val="000000"/>
          <w:highlight w:val="none"/>
          <w:u w:val="single"/>
        </w:rPr>
        <w:t xml:space="preserve">               </w:t>
      </w:r>
      <w:r/>
    </w:p>
    <w:p>
      <w:pPr>
        <w:pStyle w:val="873"/>
        <w:ind w:firstLine="480"/>
        <w:jc w:val="both"/>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联系电话（固定电话和移动电话）：</w:t>
      </w:r>
      <w:r>
        <w:rPr>
          <w:rFonts w:hint="eastAsia" w:ascii="宋体" w:hAnsi="宋体"/>
          <w:color w:val="000000"/>
          <w:highlight w:val="none"/>
          <w:u w:val="single"/>
        </w:rPr>
        <w:t xml:space="preserve">                   </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供应商电子信箱：</w:t>
      </w:r>
      <w:r>
        <w:rPr>
          <w:rFonts w:hint="eastAsia" w:ascii="宋体" w:hAnsi="宋体"/>
          <w:color w:val="000000"/>
          <w:highlight w:val="none"/>
          <w:u w:val="single"/>
        </w:rPr>
        <w:t xml:space="preserve">                           </w:t>
      </w:r>
      <w:r/>
    </w:p>
    <w:p>
      <w:pPr>
        <w:pStyle w:val="873"/>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供应商签章：</w:t>
      </w:r>
      <w:r>
        <w:rPr>
          <w:rFonts w:hint="eastAsia" w:ascii="宋体" w:hAnsi="宋体"/>
          <w:color w:val="000000"/>
          <w:highlight w:val="none"/>
          <w:u w:val="single"/>
        </w:rPr>
        <w:t xml:space="preserve">           </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 </w:t>
      </w:r>
      <w:r>
        <w:rPr>
          <w:rFonts w:hint="eastAsia" w:ascii="宋体" w:hAnsi="宋体"/>
          <w:color w:val="000000"/>
          <w:highlight w:val="none"/>
          <w:u w:val="single"/>
        </w:rPr>
        <w:t xml:space="preserve">    </w:t>
      </w:r>
      <w:r>
        <w:rPr>
          <w:rFonts w:hint="eastAsia" w:ascii="宋体" w:hAnsi="宋体"/>
          <w:color w:val="000000"/>
          <w:highlight w:val="none"/>
        </w:rPr>
        <w:t xml:space="preserve">年 </w:t>
      </w:r>
      <w:r>
        <w:rPr>
          <w:rFonts w:hint="eastAsia" w:ascii="宋体" w:hAnsi="宋体"/>
          <w:color w:val="000000"/>
          <w:highlight w:val="none"/>
          <w:u w:val="single"/>
        </w:rPr>
        <w:t xml:space="preserve">   </w:t>
      </w:r>
      <w:r>
        <w:rPr>
          <w:rFonts w:hint="eastAsia" w:ascii="宋体" w:hAnsi="宋体"/>
          <w:color w:val="000000"/>
          <w:highlight w:val="none"/>
        </w:rPr>
        <w:t xml:space="preserve">月 </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widowControl/>
        <w:rPr>
          <w:rFonts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widowControl/>
        <w:rPr>
          <w:rFonts w:hint="eastAsia" w:ascii="宋体" w:hAnsi="宋体"/>
          <w:color w:val="000000"/>
          <w:sz w:val="28"/>
          <w:szCs w:val="28"/>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附件2</w:t>
      </w:r>
      <w:r>
        <w:rPr>
          <w:rFonts w:hint="eastAsia" w:ascii="宋体" w:hAnsi="宋体"/>
          <w:color w:val="000000"/>
          <w:sz w:val="28"/>
          <w:szCs w:val="28"/>
          <w:highlight w:val="none"/>
        </w:rPr>
        <w:t xml:space="preserve">             </w:t>
      </w:r>
      <w:r/>
    </w:p>
    <w:p>
      <w:pPr>
        <w:pStyle w:val="873"/>
        <w:jc w:val="center"/>
        <w:spacing w:before="75" w:beforeAutospacing="0" w:after="75" w:afterAutospacing="0"/>
        <w:widowControl/>
        <w:rPr>
          <w:rFonts w:hint="eastAsia" w:ascii="宋体" w:hAnsi="宋体"/>
          <w:b/>
          <w:bCs/>
          <w:color w:val="000000"/>
          <w:sz w:val="36"/>
          <w:szCs w:val="36"/>
          <w:highlight w:val="none"/>
        </w:rPr>
      </w:pPr>
      <w:r>
        <w:rPr>
          <w:rStyle w:val="882"/>
          <w:rFonts w:hint="eastAsia" w:ascii="宋体" w:hAnsi="宋体"/>
          <w:color w:val="000000"/>
          <w:sz w:val="36"/>
          <w:szCs w:val="36"/>
          <w:highlight w:val="none"/>
        </w:rPr>
        <w:t xml:space="preserve">磋商报价一览表</w:t>
      </w:r>
      <w:r/>
    </w:p>
    <w:tbl>
      <w:tblPr>
        <w:tblStyle w:val="672"/>
        <w:tblW w:w="90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44"/>
        <w:gridCol w:w="2809"/>
        <w:gridCol w:w="2086"/>
        <w:gridCol w:w="1798"/>
        <w:gridCol w:w="1134"/>
      </w:tblGrid>
      <w:tr>
        <w:trPr>
          <w:cantSplit/>
          <w:jc w:val="center"/>
          <w:trHeight w:val="417"/>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896"/>
              <w:jc w:val="center"/>
              <w:spacing w:line="360" w:lineRule="auto"/>
              <w:widowControl/>
              <w:rPr>
                <w:rStyle w:val="897"/>
                <w:rFonts w:hint="eastAsia" w:ascii="宋体" w:hAnsi="宋体" w:cs="宋体"/>
                <w:color w:val="000000"/>
                <w:sz w:val="24"/>
                <w:szCs w:val="24"/>
              </w:rPr>
            </w:pPr>
            <w:r>
              <w:rPr>
                <w:rStyle w:val="897"/>
                <w:rFonts w:hint="eastAsia" w:ascii="宋体" w:hAnsi="宋体" w:cs="宋体"/>
                <w:color w:val="000000"/>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2809" w:type="dxa"/>
            <w:vAlign w:val="center"/>
            <w:textDirection w:val="lrTb"/>
            <w:noWrap w:val="false"/>
          </w:tcPr>
          <w:p>
            <w:pPr>
              <w:pStyle w:val="896"/>
              <w:jc w:val="center"/>
              <w:spacing w:line="360" w:lineRule="auto"/>
              <w:widowControl/>
              <w:rPr>
                <w:rStyle w:val="897"/>
                <w:rFonts w:hint="eastAsia" w:ascii="宋体" w:hAnsi="宋体" w:cs="宋体"/>
                <w:color w:val="000000"/>
                <w:sz w:val="24"/>
                <w:szCs w:val="24"/>
              </w:rPr>
            </w:pPr>
            <w:r>
              <w:rPr>
                <w:rStyle w:val="897"/>
                <w:rFonts w:hint="eastAsia" w:ascii="宋体" w:hAnsi="宋体" w:cs="宋体"/>
                <w:color w:val="000000"/>
                <w:sz w:val="24"/>
                <w:szCs w:val="24"/>
              </w:rPr>
              <w:t xml:space="preserve">项目名称</w:t>
            </w:r>
            <w:r/>
          </w:p>
        </w:tc>
        <w:tc>
          <w:tcPr>
            <w:tcBorders>
              <w:top w:val="single" w:color="000000" w:sz="6" w:space="0"/>
              <w:left w:val="single" w:color="000000" w:sz="6" w:space="0"/>
              <w:bottom w:val="single" w:color="000000" w:sz="4" w:space="0"/>
              <w:right w:val="single" w:color="000000" w:sz="6" w:space="0"/>
            </w:tcBorders>
            <w:tcW w:w="2086" w:type="dxa"/>
            <w:vAlign w:val="center"/>
            <w:textDirection w:val="lrTb"/>
            <w:noWrap w:val="false"/>
          </w:tcPr>
          <w:p>
            <w:pPr>
              <w:pStyle w:val="896"/>
              <w:jc w:val="center"/>
              <w:spacing w:line="360" w:lineRule="auto"/>
              <w:widowControl/>
              <w:rPr>
                <w:rStyle w:val="897"/>
                <w:rFonts w:hint="default" w:ascii="宋体" w:hAnsi="宋体" w:cs="宋体"/>
                <w:color w:val="000000"/>
                <w:sz w:val="24"/>
                <w:szCs w:val="24"/>
                <w:lang w:val="en-US"/>
              </w:rPr>
            </w:pPr>
            <w:r>
              <w:rPr>
                <w:rFonts w:hint="eastAsia" w:ascii="宋体" w:hAnsi="宋体" w:eastAsia="宋体" w:cs="Times New Roman"/>
                <w:sz w:val="24"/>
                <w:highlight w:val="none"/>
              </w:rPr>
              <w:t xml:space="preserve">报价</w:t>
            </w:r>
            <w:r>
              <w:rPr>
                <w:rFonts w:hint="eastAsia" w:ascii="宋体" w:hAnsi="宋体" w:eastAsia="宋体" w:cs="Times New Roman"/>
                <w:sz w:val="24"/>
                <w:highlight w:val="none"/>
                <w:lang w:val="en-US" w:eastAsia="zh-CN"/>
              </w:rPr>
              <w:t xml:space="preserve">优惠</w:t>
            </w:r>
            <w:r>
              <w:rPr>
                <w:rFonts w:hint="eastAsia" w:ascii="宋体" w:hAnsi="宋体" w:eastAsia="宋体" w:cs="Times New Roman"/>
                <w:sz w:val="24"/>
                <w:highlight w:val="none"/>
              </w:rPr>
              <w:t xml:space="preserve">率</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下浮率%</w:t>
            </w:r>
            <w:r>
              <w:rPr>
                <w:rFonts w:hint="eastAsia" w:ascii="宋体" w:hAnsi="宋体" w:eastAsia="宋体" w:cs="Times New Roman"/>
                <w:sz w:val="24"/>
                <w:highlight w:val="none"/>
                <w:lang w:eastAsia="zh-CN"/>
              </w:rPr>
              <w:t xml:space="preserve">）</w:t>
            </w:r>
            <w:r/>
          </w:p>
        </w:tc>
        <w:tc>
          <w:tcPr>
            <w:tcBorders>
              <w:top w:val="single" w:color="000000" w:sz="6" w:space="0"/>
              <w:left w:val="single" w:color="000000" w:sz="6" w:space="0"/>
              <w:bottom w:val="single" w:color="000000" w:sz="6" w:space="0"/>
              <w:right w:val="single" w:color="000000" w:sz="4" w:space="0"/>
            </w:tcBorders>
            <w:tcW w:w="1798" w:type="dxa"/>
            <w:vAlign w:val="center"/>
            <w:textDirection w:val="lrTb"/>
            <w:noWrap w:val="false"/>
          </w:tcPr>
          <w:p>
            <w:pPr>
              <w:pStyle w:val="896"/>
              <w:jc w:val="center"/>
              <w:spacing w:line="360" w:lineRule="auto"/>
              <w:widowControl/>
              <w:rPr>
                <w:rStyle w:val="897"/>
                <w:rFonts w:hint="eastAsia" w:ascii="宋体" w:hAnsi="宋体" w:cs="宋体"/>
                <w:color w:val="000000"/>
                <w:sz w:val="24"/>
                <w:szCs w:val="24"/>
              </w:rPr>
            </w:pPr>
            <w:r>
              <w:rPr>
                <w:rStyle w:val="897"/>
                <w:rFonts w:hint="eastAsia" w:ascii="宋体" w:hAnsi="宋体" w:cs="宋体"/>
                <w:color w:val="000000"/>
                <w:sz w:val="24"/>
                <w:szCs w:val="24"/>
              </w:rPr>
              <w:t xml:space="preserve">服务期限</w:t>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pStyle w:val="896"/>
              <w:jc w:val="center"/>
              <w:spacing w:line="360" w:lineRule="auto"/>
              <w:widowControl/>
              <w:rPr>
                <w:rStyle w:val="897"/>
                <w:rFonts w:hint="eastAsia" w:ascii="宋体" w:hAnsi="宋体" w:cs="宋体"/>
                <w:color w:val="000000"/>
                <w:sz w:val="24"/>
                <w:szCs w:val="24"/>
              </w:rPr>
            </w:pPr>
            <w:r>
              <w:rPr>
                <w:rStyle w:val="897"/>
                <w:rFonts w:hint="eastAsia" w:ascii="宋体" w:hAnsi="宋体" w:cs="宋体"/>
                <w:color w:val="000000"/>
                <w:sz w:val="24"/>
                <w:szCs w:val="24"/>
              </w:rPr>
              <w:t xml:space="preserve">备注</w:t>
            </w:r>
            <w:r/>
          </w:p>
        </w:tc>
      </w:tr>
      <w:tr>
        <w:trPr>
          <w:cantSplit/>
          <w:jc w:val="center"/>
          <w:trHeight w:val="804"/>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896"/>
              <w:jc w:val="center"/>
              <w:spacing w:line="360" w:lineRule="auto"/>
              <w:widowControl/>
              <w:rPr>
                <w:rStyle w:val="897"/>
                <w:rFonts w:hint="eastAsia" w:ascii="宋体" w:hAnsi="宋体" w:cs="宋体"/>
                <w:color w:val="000000"/>
                <w:sz w:val="24"/>
                <w:szCs w:val="24"/>
              </w:rPr>
            </w:pPr>
            <w:r>
              <w:rPr>
                <w:rStyle w:val="897"/>
                <w:rFonts w:hint="eastAsia" w:ascii="宋体" w:hAnsi="宋体" w:cs="宋体"/>
                <w:color w:val="000000"/>
                <w:sz w:val="24"/>
                <w:szCs w:val="24"/>
              </w:rPr>
              <w:t xml:space="preserve">1</w:t>
            </w:r>
            <w:r/>
          </w:p>
        </w:tc>
        <w:tc>
          <w:tcPr>
            <w:tcBorders>
              <w:top w:val="single" w:color="000000" w:sz="6" w:space="0"/>
              <w:left w:val="single" w:color="000000" w:sz="6" w:space="0"/>
              <w:bottom w:val="single" w:color="000000" w:sz="6" w:space="0"/>
              <w:right w:val="single" w:color="000000" w:sz="6" w:space="0"/>
            </w:tcBorders>
            <w:tcW w:w="2809" w:type="dxa"/>
            <w:vAlign w:val="center"/>
            <w:textDirection w:val="lrTb"/>
            <w:noWrap w:val="false"/>
          </w:tcPr>
          <w:p>
            <w:pPr>
              <w:pStyle w:val="896"/>
              <w:jc w:val="center"/>
              <w:spacing w:line="360" w:lineRule="auto"/>
              <w:widowControl/>
              <w:rPr>
                <w:rStyle w:val="897"/>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6" w:space="0"/>
              <w:bottom w:val="single" w:color="000000" w:sz="6" w:space="0"/>
              <w:right w:val="single" w:color="000000" w:sz="6" w:space="0"/>
            </w:tcBorders>
            <w:tcW w:w="2086" w:type="dxa"/>
            <w:vAlign w:val="center"/>
            <w:textDirection w:val="lrTb"/>
            <w:noWrap w:val="false"/>
          </w:tcPr>
          <w:p>
            <w:pPr>
              <w:pStyle w:val="896"/>
              <w:jc w:val="center"/>
              <w:spacing w:line="360" w:lineRule="auto"/>
              <w:widowControl/>
              <w:rPr>
                <w:rStyle w:val="897"/>
                <w:rFonts w:hint="default" w:ascii="宋体" w:hAnsi="宋体" w:cs="宋体"/>
                <w:color w:val="000000"/>
                <w:sz w:val="24"/>
                <w:szCs w:val="24"/>
                <w:lang w:val="en-US"/>
              </w:rPr>
            </w:pPr>
            <w:r>
              <w:rPr>
                <w:rFonts w:hint="default" w:ascii="宋体" w:hAnsi="宋体" w:cs="宋体"/>
                <w:color w:val="000000"/>
                <w:sz w:val="24"/>
                <w:szCs w:val="24"/>
                <w:lang w:val="en-US"/>
              </w:rPr>
            </w:r>
            <w:r/>
          </w:p>
        </w:tc>
        <w:tc>
          <w:tcPr>
            <w:tcBorders>
              <w:top w:val="single" w:color="000000" w:sz="6" w:space="0"/>
              <w:left w:val="single" w:color="000000" w:sz="6" w:space="0"/>
              <w:bottom w:val="single" w:color="000000" w:sz="6" w:space="0"/>
              <w:right w:val="single" w:color="000000" w:sz="4" w:space="0"/>
            </w:tcBorders>
            <w:tcW w:w="1798" w:type="dxa"/>
            <w:vAlign w:val="center"/>
            <w:textDirection w:val="lrTb"/>
            <w:noWrap w:val="false"/>
          </w:tcPr>
          <w:p>
            <w:pPr>
              <w:pStyle w:val="896"/>
              <w:jc w:val="center"/>
              <w:spacing w:line="360" w:lineRule="auto"/>
              <w:widowControl/>
              <w:rPr>
                <w:rStyle w:val="897"/>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6" w:space="0"/>
              <w:left w:val="single" w:color="000000" w:sz="4" w:space="0"/>
              <w:bottom w:val="single" w:color="000000" w:sz="6" w:space="0"/>
              <w:right w:val="single" w:color="000000" w:sz="4" w:space="0"/>
            </w:tcBorders>
            <w:tcW w:w="1134" w:type="dxa"/>
            <w:vAlign w:val="center"/>
            <w:textDirection w:val="lrTb"/>
            <w:noWrap w:val="false"/>
          </w:tcPr>
          <w:p>
            <w:pPr>
              <w:pStyle w:val="896"/>
              <w:jc w:val="center"/>
              <w:spacing w:line="360" w:lineRule="auto"/>
              <w:widowControl/>
              <w:rPr>
                <w:rStyle w:val="897"/>
                <w:rFonts w:hint="eastAsia" w:ascii="宋体" w:hAnsi="宋体" w:cs="宋体"/>
                <w:color w:val="000000"/>
                <w:sz w:val="24"/>
                <w:szCs w:val="24"/>
              </w:rPr>
            </w:pPr>
            <w:r>
              <w:rPr>
                <w:rFonts w:hint="eastAsia" w:ascii="宋体" w:hAnsi="宋体" w:cs="宋体"/>
                <w:color w:val="000000"/>
                <w:sz w:val="24"/>
                <w:szCs w:val="24"/>
              </w:rPr>
            </w:r>
            <w:r/>
          </w:p>
        </w:tc>
      </w:tr>
    </w:tbl>
    <w:p>
      <w:pPr>
        <w:ind w:firstLine="210"/>
        <w:spacing w:line="360" w:lineRule="auto"/>
        <w:rPr>
          <w:rFonts w:hAnsi="宋体" w:cs="宋体"/>
          <w:bCs/>
          <w:color w:val="000000"/>
          <w:szCs w:val="21"/>
          <w:highlight w:val="none"/>
        </w:rPr>
      </w:pPr>
      <w:r>
        <w:rPr>
          <w:rFonts w:hAnsi="宋体" w:cs="宋体"/>
          <w:bCs/>
          <w:color w:val="000000"/>
          <w:szCs w:val="21"/>
          <w:highlight w:val="none"/>
        </w:rPr>
      </w:r>
      <w:r/>
    </w:p>
    <w:p>
      <w:pPr>
        <w:spacing w:line="440" w:lineRule="exact"/>
        <w:rPr>
          <w:rFonts w:hint="eastAsia" w:ascii="宋体" w:hAnsi="宋体" w:cs="宋体"/>
          <w:color w:val="000000"/>
          <w:sz w:val="24"/>
          <w:lang w:val="zh-CN"/>
        </w:rPr>
        <w:outlineLvl w:val="0"/>
      </w:pPr>
      <w:r>
        <w:rPr>
          <w:rFonts w:hint="eastAsia" w:ascii="宋体" w:hAnsi="宋体" w:cs="宋体"/>
          <w:color w:val="000000"/>
          <w:sz w:val="24"/>
          <w:lang w:val="zh-CN"/>
        </w:rPr>
        <w:t xml:space="preserve">响应供应商：（单位盖章）</w:t>
      </w:r>
      <w:r/>
    </w:p>
    <w:p>
      <w:pPr>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法定代表人或代理人：（签字或盖章）</w:t>
      </w:r>
      <w:r/>
    </w:p>
    <w:p>
      <w:pPr>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日期：     年   月   日</w:t>
      </w:r>
      <w:r/>
    </w:p>
    <w:p>
      <w:pPr>
        <w:pStyle w:val="874"/>
        <w:ind w:firstLine="562"/>
        <w:jc w:val="center"/>
        <w:rPr>
          <w:rFonts w:hint="eastAsia" w:ascii="仿宋" w:hAnsi="仿宋" w:eastAsia="仿宋"/>
          <w:b/>
          <w:bCs/>
          <w:color w:val="000000"/>
          <w:highlight w:val="none"/>
        </w:rPr>
      </w:pPr>
      <w:r>
        <w:rPr>
          <w:rFonts w:hint="eastAsia" w:ascii="仿宋" w:hAnsi="仿宋" w:eastAsia="仿宋"/>
          <w:b/>
          <w:bCs/>
          <w:color w:val="000000"/>
          <w:highlight w:val="none"/>
        </w:rPr>
        <w:t xml:space="preserve"> </w:t>
      </w:r>
      <w:r/>
    </w:p>
    <w:p>
      <w:pPr>
        <w:pStyle w:val="695"/>
        <w:ind w:firstLine="480"/>
        <w:spacing w:beforeAutospacing="0" w:afterAutospacing="0" w:line="360" w:lineRule="auto"/>
        <w:rPr>
          <w:rFonts w:hint="eastAsia" w:ascii="宋体" w:hAnsi="宋体" w:cs="宋体"/>
          <w:color w:val="000000"/>
        </w:rPr>
      </w:pPr>
      <w:r>
        <w:rPr>
          <w:rFonts w:hint="eastAsia" w:ascii="宋体" w:hAnsi="宋体" w:cs="宋体"/>
          <w:color w:val="000000"/>
        </w:rPr>
        <w:t xml:space="preserve">注：</w:t>
      </w:r>
      <w:r/>
    </w:p>
    <w:p>
      <w:pPr>
        <w:pStyle w:val="695"/>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（1）除非合同中另有规定，投标人对《投标报价表》中的全部服务的报价应包括完成该项工作所需的服务外包人工工资、社保</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服务所需配套商业保险、利润、税金、交通、食宿、代理服务费、加班工资、经济补偿金等所发生的全部费用和政策性文件规定及合同包含的所有风险、责任等各项应有费用。 </w:t>
      </w:r>
      <w:r/>
    </w:p>
    <w:p>
      <w:pPr>
        <w:pStyle w:val="695"/>
        <w:ind w:firstLine="480"/>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报价作为本次招标的评分依据和结算参考依据。服务期内所有单价类的标的清单结算单价在整个服务期内不高于“基准价*（1-下浮率）”。</w:t>
      </w:r>
      <w:r/>
    </w:p>
    <w:p>
      <w:pPr>
        <w:pStyle w:val="703"/>
        <w:ind w:firstLine="0"/>
        <w:rPr>
          <w:rFonts w:hint="eastAsia" w:hAnsi="宋体"/>
          <w:color w:val="000000"/>
          <w:highlight w:val="none"/>
        </w:rPr>
      </w:pPr>
      <w:r>
        <w:rPr>
          <w:rFonts w:hint="eastAsia" w:ascii="仿宋" w:hAnsi="仿宋" w:eastAsia="仿宋"/>
          <w:b/>
          <w:bCs/>
          <w:color w:val="000000"/>
          <w:highlight w:val="none"/>
        </w:rPr>
        <w:br w:type="page" w:clear="all"/>
      </w:r>
      <w:r>
        <w:rPr>
          <w:rFonts w:hint="eastAsia" w:hAnsi="宋体"/>
          <w:color w:val="000000"/>
          <w:highlight w:val="none"/>
        </w:rPr>
        <w:t xml:space="preserve">附件3-1       </w:t>
      </w:r>
      <w:r/>
    </w:p>
    <w:p>
      <w:pPr>
        <w:pStyle w:val="873"/>
        <w:jc w:val="center"/>
        <w:spacing w:before="75" w:beforeAutospacing="0" w:after="75" w:afterAutospacing="0" w:line="375" w:lineRule="atLeast"/>
        <w:widowControl/>
        <w:rPr>
          <w:rFonts w:hint="eastAsia" w:ascii="Arial" w:hAnsi="Arial" w:cs="Arial"/>
          <w:color w:val="000000"/>
          <w:highlight w:val="none"/>
        </w:rPr>
      </w:pPr>
      <w:r>
        <w:rPr>
          <w:rStyle w:val="882"/>
          <w:rFonts w:hint="eastAsia" w:ascii="宋体" w:hAnsi="宋体"/>
          <w:color w:val="000000"/>
          <w:highlight w:val="none"/>
        </w:rPr>
        <w:t xml:space="preserve">供应商响应文件声明</w:t>
      </w:r>
      <w:r/>
    </w:p>
    <w:p>
      <w:pPr>
        <w:pStyle w:val="873"/>
        <w:jc w:val="both"/>
        <w:spacing w:before="75" w:beforeAutospacing="0" w:after="75" w:afterAutospacing="0" w:line="375"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873"/>
        <w:jc w:val="both"/>
        <w:spacing w:before="75" w:beforeAutospacing="0" w:after="75" w:afterAutospacing="0" w:line="375" w:lineRule="atLeast"/>
        <w:widowControl/>
        <w:rPr>
          <w:rFonts w:ascii="Arial" w:hAnsi="Arial" w:cs="Arial"/>
          <w:color w:val="000000"/>
          <w:highlight w:val="none"/>
        </w:rPr>
      </w:pPr>
      <w:r>
        <w:rPr>
          <w:rStyle w:val="882"/>
          <w:rFonts w:hint="eastAsia" w:ascii="宋体" w:hAnsi="宋体"/>
          <w:color w:val="000000"/>
          <w:highlight w:val="none"/>
        </w:rPr>
        <w:t xml:space="preserve">  </w:t>
      </w:r>
      <w:r>
        <w:rPr>
          <w:rStyle w:val="882"/>
          <w:rFonts w:hint="eastAsia" w:ascii="宋体" w:hAnsi="宋体"/>
          <w:b w:val="0"/>
          <w:bCs w:val="0"/>
          <w:color w:val="000000"/>
          <w:highlight w:val="none"/>
        </w:rPr>
        <w:t xml:space="preserve">1、</w:t>
      </w:r>
      <w:r>
        <w:rPr>
          <w:rFonts w:hint="eastAsia" w:ascii="宋体" w:hAnsi="宋体"/>
          <w:color w:val="000000"/>
          <w:highlight w:val="none"/>
        </w:rPr>
        <w:t xml:space="preserve">我方已知晓竞争性磋商文件要求并认真审核自身情况，在此郑重声明，我方具备并满足下列各项条款的规定。本声明如有虚假或不实之处，我方将失去合格供应商资格。</w:t>
      </w:r>
      <w:r/>
    </w:p>
    <w:tbl>
      <w:tblPr>
        <w:tblStyle w:val="672"/>
        <w:tblW w:w="0" w:type="auto"/>
        <w:tblInd w:w="-9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Style w:val="882"/>
                <w:rFonts w:hint="eastAsia" w:ascii="宋体" w:hAnsi="宋体"/>
                <w:color w:val="000000"/>
                <w:highlight w:val="none"/>
              </w:rPr>
              <w:t xml:space="preserve">《中华人民共和国政府采购法》第二十二条对供应商的要求</w:t>
            </w:r>
            <w:r/>
          </w:p>
        </w:tc>
        <w:tc>
          <w:tcPr>
            <w:tcMar>
              <w:left w:w="105" w:type="dxa"/>
              <w:top w:w="0" w:type="dxa"/>
              <w:right w:w="105" w:type="dxa"/>
              <w:bottom w:w="0" w:type="dxa"/>
            </w:tcMar>
            <w:tcW w:w="2880" w:type="dxa"/>
            <w:vAlign w:val="center"/>
            <w:textDirection w:val="lrTb"/>
            <w:noWrap w:val="false"/>
          </w:tcPr>
          <w:p>
            <w:pPr>
              <w:pStyle w:val="873"/>
              <w:jc w:val="both"/>
              <w:spacing w:line="375" w:lineRule="atLeast"/>
              <w:widowControl/>
              <w:rPr>
                <w:color w:val="000000"/>
                <w:highlight w:val="none"/>
              </w:rPr>
            </w:pPr>
            <w:r>
              <w:rPr>
                <w:rStyle w:val="882"/>
                <w:rFonts w:hint="eastAsia" w:ascii="宋体" w:hAnsi="宋体"/>
                <w:color w:val="000000"/>
                <w:highlight w:val="none"/>
              </w:rPr>
              <w:t xml:space="preserve">供应商资格条件证明材料</w:t>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（1）具有独立承担民事责任的能力</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（2）具有良好的商业信誉和健全的财务会计制度</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（3）具有履行合同所必需的设备和专业技术能力</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（4）有依法缴纳税收和社会保障资金的良好记录</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（5）参加政府采购活动前三年内，在经营活动中没有重大违法记录</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（6）法律、行政法规规定的其他条件</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rFonts w:ascii="宋体" w:hAnsi="宋体"/>
                <w:color w:val="000000"/>
                <w:highlight w:val="none"/>
              </w:rPr>
            </w:pPr>
            <w:r>
              <w:rPr>
                <w:rFonts w:hint="eastAsia" w:ascii="宋体" w:hAnsi="宋体"/>
                <w:color w:val="000000"/>
                <w:highlight w:val="none"/>
              </w:rPr>
              <w:t xml:space="preserve">（7）其他（可选）</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Style w:val="882"/>
                <w:rFonts w:hint="eastAsia" w:ascii="宋体" w:hAnsi="宋体"/>
                <w:color w:val="000000"/>
                <w:highlight w:val="none"/>
              </w:rPr>
              <w:t xml:space="preserve">磋商文件对合格供应商的一般规定</w:t>
            </w:r>
            <w:r/>
          </w:p>
        </w:tc>
        <w:tc>
          <w:tcPr>
            <w:tcMar>
              <w:left w:w="105" w:type="dxa"/>
              <w:top w:w="0" w:type="dxa"/>
              <w:right w:w="105" w:type="dxa"/>
              <w:bottom w:w="0" w:type="dxa"/>
            </w:tcMar>
            <w:tcW w:w="2880" w:type="dxa"/>
            <w:vAlign w:val="center"/>
            <w:textDirection w:val="lrTb"/>
            <w:noWrap w:val="false"/>
          </w:tcPr>
          <w:p>
            <w:pPr>
              <w:pStyle w:val="873"/>
              <w:jc w:val="both"/>
              <w:spacing w:line="375" w:lineRule="atLeast"/>
              <w:widowControl/>
              <w:rPr>
                <w:color w:val="000000"/>
                <w:highlight w:val="none"/>
              </w:rPr>
            </w:pPr>
            <w:r>
              <w:rPr>
                <w:rStyle w:val="882"/>
                <w:rFonts w:hint="eastAsia" w:ascii="宋体" w:hAnsi="宋体"/>
                <w:color w:val="000000"/>
                <w:highlight w:val="none"/>
              </w:rPr>
              <w:t xml:space="preserve">供应商对是否遵守一般规定做如实声明（是/否）</w:t>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873"/>
              <w:jc w:val="both"/>
              <w:spacing w:line="375" w:lineRule="atLeast"/>
              <w:widowControl/>
              <w:rPr>
                <w:color w:val="000000"/>
                <w:highlight w:val="none"/>
              </w:rPr>
            </w:pPr>
            <w:r>
              <w:rPr>
                <w:rFonts w:hint="eastAsia" w:ascii="宋体" w:hAnsi="宋体"/>
                <w:color w:val="000000"/>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2880" w:type="dxa"/>
            <w:vAlign w:val="center"/>
            <w:textDirection w:val="lrTb"/>
            <w:noWrap w:val="false"/>
          </w:tcPr>
          <w:p>
            <w:pPr>
              <w:jc w:val="left"/>
              <w:widowControl/>
              <w:rPr>
                <w:rFonts w:ascii="Arial" w:hAnsi="Arial" w:cs="Arial"/>
                <w:color w:val="000000"/>
                <w:sz w:val="24"/>
                <w:highlight w:val="none"/>
              </w:rPr>
            </w:pPr>
            <w:r>
              <w:rPr>
                <w:rFonts w:ascii="Arial" w:hAnsi="Arial" w:cs="Arial"/>
                <w:color w:val="000000"/>
                <w:sz w:val="24"/>
                <w:highlight w:val="none"/>
              </w:rPr>
            </w:r>
            <w:r/>
          </w:p>
        </w:tc>
      </w:tr>
    </w:tbl>
    <w:p>
      <w:pPr>
        <w:pStyle w:val="873"/>
        <w:ind w:firstLine="480"/>
        <w:jc w:val="both"/>
        <w:spacing w:before="75" w:beforeAutospacing="0" w:after="75" w:afterAutospacing="0" w:line="375" w:lineRule="atLeast"/>
        <w:widowControl/>
        <w:rPr>
          <w:rFonts w:ascii="Arial" w:hAnsi="Arial" w:cs="Arial"/>
          <w:color w:val="000000"/>
          <w:highlight w:val="none"/>
        </w:rPr>
      </w:pPr>
      <w:r>
        <w:rPr>
          <w:rFonts w:hint="eastAsia" w:ascii="宋体" w:hAnsi="宋体"/>
          <w:color w:val="000000"/>
          <w:highlight w:val="none"/>
        </w:rPr>
        <w:t xml:space="preserve">2、我方对上述声明的真实性、合法性、准确性、有效性负责，并愿意根据磋商文件和磋商过程中贵方要求提供全部现有资料、数据、文件等予以证实。</w:t>
      </w:r>
      <w:r/>
    </w:p>
    <w:p>
      <w:pPr>
        <w:pStyle w:val="873"/>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备注：对于接受联合体形式的磋商且供应商是联合体的，则联合体各成员都应当提交本资格证明文件。</w:t>
      </w:r>
      <w:r/>
    </w:p>
    <w:p>
      <w:pPr>
        <w:pStyle w:val="873"/>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873"/>
        <w:ind w:firstLine="1560"/>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附件3-2             </w:t>
      </w:r>
      <w:r/>
    </w:p>
    <w:p>
      <w:pPr>
        <w:pStyle w:val="873"/>
        <w:jc w:val="center"/>
        <w:spacing w:before="75" w:beforeAutospacing="0" w:after="75" w:afterAutospacing="0" w:line="435" w:lineRule="atLeast"/>
        <w:widowControl/>
        <w:rPr>
          <w:rFonts w:hint="eastAsia" w:ascii="Arial" w:hAnsi="Arial" w:cs="Arial"/>
          <w:color w:val="000000"/>
          <w:highlight w:val="none"/>
        </w:rPr>
      </w:pPr>
      <w:r>
        <w:rPr>
          <w:rStyle w:val="882"/>
          <w:rFonts w:hint="eastAsia" w:ascii="宋体" w:hAnsi="宋体"/>
          <w:color w:val="000000"/>
          <w:highlight w:val="none"/>
        </w:rPr>
        <w:t xml:space="preserve">法人代表授权书</w:t>
      </w:r>
      <w:r/>
    </w:p>
    <w:p>
      <w:pPr>
        <w:pStyle w:val="873"/>
        <w:spacing w:before="75" w:beforeAutospacing="0" w:after="75" w:afterAutospacing="0" w:line="405" w:lineRule="atLeast"/>
        <w:widowControl/>
        <w:rPr>
          <w:rFonts w:hint="eastAsia"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highlight w:val="none"/>
          <w:u w:val="single"/>
        </w:rPr>
        <w:t xml:space="preserve"> </w:t>
      </w:r>
      <w:r/>
    </w:p>
    <w:p>
      <w:pPr>
        <w:pStyle w:val="873"/>
        <w:ind w:firstLine="480"/>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我方的法人代表</w:t>
      </w:r>
      <w:r>
        <w:rPr>
          <w:rFonts w:hint="eastAsia" w:ascii="宋体" w:hAnsi="宋体"/>
          <w:color w:val="000000"/>
          <w:highlight w:val="none"/>
          <w:u w:val="single"/>
        </w:rPr>
        <w:t xml:space="preserve">（填写“法人代表全名”）</w:t>
      </w:r>
      <w:r>
        <w:rPr>
          <w:rFonts w:hint="eastAsia" w:ascii="宋体" w:hAnsi="宋体"/>
          <w:color w:val="000000"/>
          <w:highlight w:val="none"/>
        </w:rPr>
        <w:t xml:space="preserve">授权</w:t>
      </w:r>
      <w:r>
        <w:rPr>
          <w:rFonts w:hint="eastAsia" w:ascii="宋体" w:hAnsi="宋体"/>
          <w:color w:val="000000"/>
          <w:highlight w:val="none"/>
          <w:u w:val="single"/>
        </w:rPr>
        <w:t xml:space="preserve">（填写“授权代表全名”）</w:t>
      </w:r>
      <w:r>
        <w:rPr>
          <w:rFonts w:hint="eastAsia" w:ascii="宋体" w:hAnsi="宋体"/>
          <w:color w:val="000000"/>
          <w:highlight w:val="none"/>
        </w:rPr>
        <w:t xml:space="preserve">为我方的授权代表，代表我方参加</w:t>
      </w:r>
      <w:r>
        <w:rPr>
          <w:rFonts w:hint="eastAsia" w:ascii="宋体" w:hAnsi="宋体"/>
          <w:color w:val="000000"/>
          <w:highlight w:val="none"/>
          <w:u w:val="single"/>
        </w:rPr>
        <w:t xml:space="preserve">  （填写“项目名称”）   </w:t>
      </w:r>
      <w:r>
        <w:rPr>
          <w:rFonts w:hint="eastAsia" w:ascii="宋体" w:hAnsi="宋体"/>
          <w:color w:val="000000"/>
          <w:highlight w:val="none"/>
        </w:rPr>
        <w:t xml:space="preserve">项目（采购编号：</w:t>
      </w:r>
      <w:r>
        <w:rPr>
          <w:rFonts w:hint="eastAsia" w:ascii="宋体" w:hAnsi="宋体"/>
          <w:color w:val="000000"/>
          <w:highlight w:val="none"/>
          <w:u w:val="single"/>
        </w:rPr>
        <w:t xml:space="preserve">         </w:t>
      </w:r>
      <w:r>
        <w:rPr>
          <w:rFonts w:hint="eastAsia" w:ascii="宋体" w:hAnsi="宋体"/>
          <w:color w:val="000000"/>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  授权代表无转委权。特此授权。</w:t>
      </w:r>
      <w:r/>
    </w:p>
    <w:p>
      <w:pPr>
        <w:pStyle w:val="873"/>
        <w:jc w:val="center"/>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（以下无正文）</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法人代表：</w:t>
      </w:r>
      <w:r>
        <w:rPr>
          <w:rFonts w:hint="eastAsia" w:ascii="宋体" w:hAnsi="宋体"/>
          <w:color w:val="000000"/>
          <w:highlight w:val="none"/>
          <w:u w:val="single"/>
        </w:rPr>
        <w:t xml:space="preserve">     </w:t>
      </w: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手机：</w:t>
      </w:r>
      <w:r>
        <w:rPr>
          <w:rFonts w:hint="eastAsia" w:ascii="宋体" w:hAnsi="宋体"/>
          <w:color w:val="000000"/>
          <w:highlight w:val="none"/>
          <w:u w:val="single"/>
        </w:rPr>
        <w:t xml:space="preserve">        </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授权代表：</w:t>
      </w:r>
      <w:r>
        <w:rPr>
          <w:rFonts w:hint="eastAsia" w:ascii="宋体" w:hAnsi="宋体"/>
          <w:color w:val="000000"/>
          <w:highlight w:val="none"/>
          <w:u w:val="single"/>
        </w:rPr>
        <w:t xml:space="preserve">     </w:t>
      </w:r>
      <w:r>
        <w:rPr>
          <w:rFonts w:hint="eastAsia" w:ascii="宋体" w:hAnsi="宋体"/>
          <w:color w:val="000000"/>
          <w:highlight w:val="none"/>
        </w:rPr>
        <w:t xml:space="preserve">身份证号：</w:t>
      </w:r>
      <w:r>
        <w:rPr>
          <w:rFonts w:hint="eastAsia" w:ascii="宋体" w:hAnsi="宋体"/>
          <w:color w:val="000000"/>
          <w:highlight w:val="none"/>
          <w:u w:val="single"/>
        </w:rPr>
        <w:t xml:space="preserve">           </w:t>
      </w:r>
      <w:r>
        <w:rPr>
          <w:rFonts w:hint="eastAsia" w:ascii="宋体" w:hAnsi="宋体"/>
          <w:color w:val="000000"/>
          <w:highlight w:val="none"/>
        </w:rPr>
        <w:t xml:space="preserve">手机：</w:t>
      </w:r>
      <w:r>
        <w:rPr>
          <w:rFonts w:hint="eastAsia" w:ascii="宋体" w:hAnsi="宋体"/>
          <w:color w:val="000000"/>
          <w:highlight w:val="none"/>
          <w:u w:val="single"/>
        </w:rPr>
        <w:t xml:space="preserve">        </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授权方</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供应商：</w:t>
      </w:r>
      <w:r>
        <w:rPr>
          <w:rFonts w:hint="eastAsia" w:ascii="宋体" w:hAnsi="宋体"/>
          <w:color w:val="000000"/>
          <w:highlight w:val="none"/>
          <w:u w:val="single"/>
        </w:rPr>
        <w:t xml:space="preserve">（全称并加盖单位公章）</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法人代表签字或盖章：</w:t>
      </w:r>
      <w:r>
        <w:rPr>
          <w:rFonts w:hint="eastAsia" w:ascii="宋体" w:hAnsi="宋体"/>
          <w:color w:val="000000"/>
          <w:highlight w:val="none"/>
          <w:u w:val="single"/>
        </w:rPr>
        <w:t xml:space="preserve">                   </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接受授权方</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授权代表签字：</w:t>
      </w:r>
      <w:r>
        <w:rPr>
          <w:rFonts w:hint="eastAsia" w:ascii="宋体" w:hAnsi="宋体"/>
          <w:color w:val="000000"/>
          <w:highlight w:val="none"/>
          <w:u w:val="single"/>
        </w:rPr>
        <w:t xml:space="preserve">                   </w:t>
      </w:r>
      <w:r/>
    </w:p>
    <w:p>
      <w:pPr>
        <w:pStyle w:val="873"/>
        <w:jc w:val="right"/>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签署日期：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line="360"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405" w:lineRule="atLeast"/>
        <w:widowControl/>
        <w:rPr>
          <w:rFonts w:ascii="Arial" w:hAnsi="Arial" w:cs="Arial"/>
          <w:color w:val="000000"/>
          <w:highlight w:val="none"/>
        </w:rPr>
      </w:pPr>
      <w:r>
        <w:rPr>
          <w:rFonts w:hint="eastAsia" w:ascii="宋体" w:hAnsi="宋体"/>
          <w:color w:val="000000"/>
          <w:highlight w:val="none"/>
        </w:rPr>
        <w:t xml:space="preserve">附：法人代表、授权代表的身份证正反面复印件</w:t>
      </w:r>
      <w:r/>
    </w:p>
    <w:tbl>
      <w:tblPr>
        <w:tblStyle w:val="672"/>
        <w:tblW w:w="0" w:type="auto"/>
        <w:tblInd w:w="-9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873"/>
              <w:jc w:val="center"/>
              <w:spacing w:line="405" w:lineRule="atLeast"/>
              <w:widowControl/>
              <w:rPr>
                <w:color w:val="000000"/>
                <w:highlight w:val="none"/>
              </w:rPr>
            </w:pPr>
            <w:r>
              <w:rPr>
                <w:rStyle w:val="882"/>
                <w:rFonts w:hint="eastAsia" w:ascii="宋体" w:hAnsi="宋体"/>
                <w:color w:val="000000"/>
                <w:highlight w:val="none"/>
              </w:rPr>
              <w:t xml:space="preserve"> </w:t>
            </w:r>
            <w:r/>
          </w:p>
          <w:p>
            <w:pPr>
              <w:pStyle w:val="873"/>
              <w:jc w:val="center"/>
              <w:spacing w:line="405" w:lineRule="atLeast"/>
              <w:widowControl/>
              <w:rPr>
                <w:color w:val="000000"/>
                <w:highlight w:val="none"/>
              </w:rPr>
            </w:pPr>
            <w:r>
              <w:rPr>
                <w:rStyle w:val="882"/>
                <w:rFonts w:hint="eastAsia" w:ascii="宋体" w:hAnsi="宋体"/>
                <w:color w:val="000000"/>
                <w:highlight w:val="none"/>
              </w:rPr>
              <w:t xml:space="preserve">要求：真实、有效、清晰</w:t>
            </w:r>
            <w:r/>
          </w:p>
          <w:p>
            <w:pPr>
              <w:pStyle w:val="873"/>
              <w:jc w:val="center"/>
              <w:spacing w:line="405" w:lineRule="atLeast"/>
              <w:widowControl/>
              <w:rPr>
                <w:color w:val="000000"/>
                <w:highlight w:val="none"/>
              </w:rPr>
            </w:pPr>
            <w:r>
              <w:rPr>
                <w:rStyle w:val="882"/>
                <w:rFonts w:hint="eastAsia" w:ascii="宋体" w:hAnsi="宋体"/>
                <w:color w:val="000000"/>
                <w:highlight w:val="none"/>
              </w:rPr>
              <w:t xml:space="preserve"> </w:t>
            </w:r>
            <w:r/>
          </w:p>
        </w:tc>
      </w:tr>
    </w:tbl>
    <w:p>
      <w:pPr>
        <w:pStyle w:val="873"/>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附件3-3 </w:t>
      </w:r>
      <w:r>
        <w:rPr>
          <w:rStyle w:val="882"/>
          <w:rFonts w:hint="eastAsia" w:ascii="宋体" w:hAnsi="宋体"/>
          <w:color w:val="000000"/>
          <w:highlight w:val="none"/>
        </w:rPr>
        <w:t xml:space="preserve">            </w:t>
      </w:r>
      <w:r/>
    </w:p>
    <w:p>
      <w:pPr>
        <w:pStyle w:val="873"/>
        <w:jc w:val="center"/>
        <w:spacing w:before="75" w:beforeAutospacing="0" w:after="75" w:afterAutospacing="0" w:line="435" w:lineRule="atLeast"/>
        <w:widowControl/>
        <w:rPr>
          <w:rFonts w:hint="eastAsia" w:ascii="Arial" w:hAnsi="Arial" w:cs="Arial"/>
          <w:color w:val="000000"/>
          <w:highlight w:val="none"/>
        </w:rPr>
      </w:pPr>
      <w:r>
        <w:rPr>
          <w:rStyle w:val="882"/>
          <w:rFonts w:hint="eastAsia" w:ascii="宋体" w:hAnsi="宋体"/>
          <w:color w:val="000000"/>
          <w:highlight w:val="none"/>
        </w:rPr>
        <w:t xml:space="preserve">营业执照等证明文件</w:t>
      </w:r>
      <w:r/>
    </w:p>
    <w:p>
      <w:pPr>
        <w:pStyle w:val="873"/>
        <w:spacing w:before="75" w:beforeAutospacing="0" w:after="75" w:afterAutospacing="0" w:line="435" w:lineRule="atLeast"/>
        <w:widowControl/>
        <w:rPr>
          <w:rFonts w:hint="eastAsia"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）供应商为法人（包括企业、事业单位和社会团体）的</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签发的我方统一社会信用代码</w:t>
      </w:r>
      <w:r>
        <w:rPr>
          <w:rFonts w:hint="eastAsia" w:ascii="宋体" w:hAnsi="宋体"/>
          <w:color w:val="000000"/>
          <w:highlight w:val="none"/>
          <w:u w:val="single"/>
        </w:rPr>
        <w:t xml:space="preserve">（请填写法人的具体证照名称）</w:t>
      </w:r>
      <w:r>
        <w:rPr>
          <w:rFonts w:hint="eastAsia" w:ascii="宋体" w:hAnsi="宋体"/>
          <w:color w:val="000000"/>
          <w:highlight w:val="none"/>
        </w:rPr>
        <w:t xml:space="preserve">复印件，该证明材料真实有效，否则我方负全部责任。</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）供应商为非法人（包括其他组织、自然人）的</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w:t>
      </w:r>
      <w:r>
        <w:rPr>
          <w:rFonts w:hint="eastAsia" w:ascii="宋体" w:hAnsi="宋体"/>
          <w:color w:val="000000"/>
          <w:highlight w:val="none"/>
          <w:u w:val="single"/>
        </w:rPr>
        <w:t xml:space="preserve">（请填写非自然人的非法人的具体证照名称）</w:t>
      </w:r>
      <w:r>
        <w:rPr>
          <w:rFonts w:hint="eastAsia" w:ascii="宋体" w:hAnsi="宋体"/>
          <w:color w:val="000000"/>
          <w:highlight w:val="none"/>
        </w:rPr>
        <w:t xml:space="preserve">复印件，该证明材料真实有效，否则我方负全部责任。</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□现附上由</w:t>
      </w:r>
      <w:r>
        <w:rPr>
          <w:rFonts w:hint="eastAsia" w:ascii="宋体" w:hAnsi="宋体"/>
          <w:color w:val="000000"/>
          <w:highlight w:val="none"/>
          <w:u w:val="single"/>
        </w:rPr>
        <w:t xml:space="preserve">（填写“签发机关全称”）</w:t>
      </w:r>
      <w:r>
        <w:rPr>
          <w:rFonts w:hint="eastAsia" w:ascii="宋体" w:hAnsi="宋体"/>
          <w:color w:val="000000"/>
          <w:highlight w:val="none"/>
        </w:rPr>
        <w:t xml:space="preserve">签发的我方</w:t>
      </w:r>
      <w:r>
        <w:rPr>
          <w:rFonts w:hint="eastAsia" w:ascii="宋体" w:hAnsi="宋体"/>
          <w:color w:val="000000"/>
          <w:highlight w:val="none"/>
          <w:u w:val="single"/>
        </w:rPr>
        <w:t xml:space="preserve">（请填写自然人的身份证件名称）</w:t>
      </w:r>
      <w:r>
        <w:rPr>
          <w:rFonts w:hint="eastAsia" w:ascii="宋体" w:hAnsi="宋体"/>
          <w:color w:val="000000"/>
          <w:highlight w:val="none"/>
        </w:rPr>
        <w:t xml:space="preserve">复印件，该证明材料真实有效，否则我方负全部责任。</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★注意：</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1、请供应商根据实际情况填写，在相应的（）中打“√”并选择相应的“□”（若有）后，再按照本格式的要求提供相应证明材料的复印件。</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4、对于接受联合体形式的磋商且供应商是联合体的，则联合体各成员都应当提交本资格证明文件。</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w:t>
      </w:r>
      <w:r/>
    </w:p>
    <w:p>
      <w:pPr>
        <w:pStyle w:val="873"/>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873"/>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Arial" w:hAnsi="Arial" w:cs="Arial"/>
          <w:color w:val="000000"/>
          <w:highlight w:val="none"/>
        </w:rPr>
      </w:pPr>
      <w:r>
        <w:rPr>
          <w:rFonts w:ascii="Arial" w:hAnsi="Arial" w:cs="Arial"/>
          <w:color w:val="000000"/>
          <w:highlight w:val="none"/>
        </w:rPr>
        <w:t xml:space="preserve"> </w:t>
      </w:r>
      <w:r/>
    </w:p>
    <w:p>
      <w:pPr>
        <w:pStyle w:val="873"/>
        <w:spacing w:before="75" w:beforeAutospacing="0" w:after="75" w:afterAutospacing="0" w:line="435" w:lineRule="atLeast"/>
        <w:widowControl/>
        <w:rPr>
          <w:rFonts w:hint="eastAsia" w:ascii="Arial" w:hAnsi="Arial" w:cs="Arial"/>
          <w:color w:val="000000"/>
          <w:highlight w:val="none"/>
        </w:rPr>
      </w:pPr>
      <w:r>
        <w:rPr>
          <w:rFonts w:ascii="Arial" w:hAnsi="Arial" w:cs="Arial"/>
          <w:color w:val="000000"/>
          <w:highlight w:val="none"/>
        </w:rPr>
        <w:t xml:space="preserve"> </w:t>
      </w:r>
      <w:r/>
    </w:p>
    <w:p>
      <w:pPr>
        <w:pStyle w:val="873"/>
        <w:spacing w:before="75" w:beforeAutospacing="0" w:after="75" w:afterAutospacing="0" w:line="435" w:lineRule="atLeast"/>
        <w:widowControl/>
        <w:rPr>
          <w:rFonts w:ascii="Arial" w:hAnsi="Arial" w:cs="Arial"/>
          <w:color w:val="000000"/>
          <w:highlight w:val="none"/>
        </w:rPr>
      </w:pPr>
      <w:r>
        <w:rPr>
          <w:rFonts w:ascii="Arial" w:hAnsi="Arial" w:cs="Arial"/>
          <w:color w:val="000000"/>
          <w:highlight w:val="none"/>
        </w:rPr>
        <w:br w:type="page" w:clear="all"/>
      </w:r>
      <w:r>
        <w:rPr>
          <w:rFonts w:hint="eastAsia" w:ascii="宋体" w:hAnsi="宋体"/>
          <w:color w:val="000000"/>
          <w:highlight w:val="none"/>
        </w:rPr>
        <w:t xml:space="preserve">附件3-4             </w:t>
      </w:r>
      <w:r/>
    </w:p>
    <w:p>
      <w:pPr>
        <w:pStyle w:val="873"/>
        <w:jc w:val="center"/>
        <w:spacing w:before="75" w:beforeAutospacing="0" w:after="75" w:afterAutospacing="0" w:line="435" w:lineRule="atLeast"/>
        <w:widowControl/>
        <w:rPr>
          <w:rFonts w:ascii="Arial" w:hAnsi="Arial" w:cs="Arial"/>
          <w:color w:val="000000"/>
          <w:highlight w:val="none"/>
        </w:rPr>
      </w:pPr>
      <w:r>
        <w:rPr>
          <w:rStyle w:val="882"/>
          <w:rFonts w:hint="eastAsia" w:ascii="宋体" w:hAnsi="宋体"/>
          <w:color w:val="000000"/>
          <w:highlight w:val="none"/>
        </w:rPr>
        <w:t xml:space="preserve">财务状况报告</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highlight w:val="none"/>
          <w:u w:val="single"/>
        </w:rPr>
        <w:t xml:space="preserve">   </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）供应商提供财务报告的</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□企业适用：现附上我方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财务报告复印件，包括资产负债表、利润表、现金流量表、所有者权益变动表及其附注（若有），上述证明材料真实有效，否则我方负全部责任。</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□事业单位适用：现附上我方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财务报告复印件，包括资产负债表、收入支出表或收入费用表、财政补助收入支出表（若有），上述证明材料真实有效，否则我方负全部责任。</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□社会团体适用：现附上我方</w:t>
      </w:r>
      <w:r>
        <w:rPr>
          <w:rFonts w:hint="eastAsia" w:ascii="宋体" w:hAnsi="宋体"/>
          <w:color w:val="000000"/>
          <w:highlight w:val="none"/>
          <w:u w:val="single"/>
        </w:rPr>
        <w:t xml:space="preserve">（填写“具体的年度、或半年度、或季度”）</w:t>
      </w:r>
      <w:r>
        <w:rPr>
          <w:rFonts w:hint="eastAsia" w:ascii="宋体" w:hAnsi="宋体"/>
          <w:color w:val="000000"/>
          <w:highlight w:val="none"/>
        </w:rPr>
        <w:t xml:space="preserve">财务报告复印件，包括资产负债表、业务活动表、现金流量表，上述证明材料真实有效，否则我方负全部责任。</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）供应商提供资信证明的</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□非自然人适用：现附上我方开户（基本户）许可证复印件及我方银行：</w:t>
      </w:r>
      <w:r>
        <w:rPr>
          <w:rFonts w:hint="eastAsia" w:ascii="宋体" w:hAnsi="宋体"/>
          <w:color w:val="000000"/>
          <w:highlight w:val="none"/>
          <w:u w:val="single"/>
        </w:rPr>
        <w:t xml:space="preserve">（填写“基本户的开户银行全称”）</w:t>
      </w:r>
      <w:r>
        <w:rPr>
          <w:rFonts w:hint="eastAsia" w:ascii="宋体" w:hAnsi="宋体"/>
          <w:color w:val="000000"/>
          <w:highlight w:val="none"/>
        </w:rPr>
        <w:t xml:space="preserve">出具的资信证明复印件，上述证明材料真实有效，否则我方负全部责任。</w:t>
      </w:r>
      <w:r/>
    </w:p>
    <w:p>
      <w:pPr>
        <w:pStyle w:val="873"/>
        <w:ind w:firstLine="48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□自然人适用：现附上我方银行：</w:t>
      </w:r>
      <w:r>
        <w:rPr>
          <w:rFonts w:hint="eastAsia" w:ascii="宋体" w:hAnsi="宋体"/>
          <w:color w:val="000000"/>
          <w:highlight w:val="none"/>
          <w:u w:val="single"/>
        </w:rPr>
        <w:t xml:space="preserve">（填写自然人的“个人账户的开户银行全称”）</w:t>
      </w:r>
      <w:r>
        <w:rPr>
          <w:rFonts w:hint="eastAsia" w:ascii="宋体" w:hAnsi="宋体"/>
          <w:color w:val="000000"/>
          <w:highlight w:val="none"/>
        </w:rPr>
        <w:t xml:space="preserve">出具的资信证明复印件，上述证明材料真实有效，否则我方负全部责任。</w:t>
      </w:r>
      <w:r/>
    </w:p>
    <w:p>
      <w:pPr>
        <w:pStyle w:val="873"/>
        <w:spacing w:before="75" w:beforeAutospacing="0" w:after="75" w:afterAutospacing="0"/>
        <w:widowControl/>
        <w:rPr>
          <w:rFonts w:ascii="Arial" w:hAnsi="Arial" w:cs="Arial"/>
          <w:color w:val="000000"/>
          <w:highlight w:val="none"/>
        </w:rPr>
      </w:pPr>
      <w:r>
        <w:rPr>
          <w:rStyle w:val="882"/>
          <w:rFonts w:hint="eastAsia" w:ascii="宋体" w:hAnsi="宋体"/>
          <w:color w:val="000000"/>
          <w:highlight w:val="none"/>
        </w:rPr>
        <w:t xml:space="preserve"> </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sz w:val="21"/>
          <w:szCs w:val="21"/>
          <w:highlight w:val="none"/>
        </w:rPr>
        <w:t xml:space="preserve">★注意事项：</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2、供应商提供的财务报告或资信证明复印件（成立年限按照响应文件递交截止时间推算）应符合下列规定：</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2.1成立年限满1年及以上的供应商，提供经审计的上一年度的年度财务报告。</w:t>
      </w:r>
      <w:r/>
    </w:p>
    <w:p>
      <w:pPr>
        <w:pStyle w:val="873"/>
        <w:ind w:firstLine="420"/>
        <w:spacing w:before="75" w:beforeAutospacing="0" w:after="75" w:afterAutospacing="0"/>
        <w:widowControl/>
        <w:rPr>
          <w:rFonts w:ascii="宋体" w:hAnsi="宋体"/>
          <w:color w:val="000000"/>
          <w:highlight w:val="none"/>
        </w:rPr>
      </w:pPr>
      <w:r>
        <w:rPr>
          <w:rFonts w:hint="eastAsia" w:ascii="宋体" w:hAnsi="宋体"/>
          <w:color w:val="000000"/>
          <w:highlight w:val="none"/>
        </w:rPr>
        <w:t xml:space="preserve">2.2成立年限不足1年的供应商，提供资信证明复印件。</w:t>
      </w:r>
      <w:r/>
    </w:p>
    <w:p>
      <w:pPr>
        <w:pStyle w:val="873"/>
        <w:ind w:firstLine="420"/>
        <w:spacing w:before="75" w:beforeAutospacing="0" w:after="75" w:afterAutospacing="0"/>
        <w:widowControl/>
        <w:rPr>
          <w:rFonts w:hint="eastAsia"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p>
    <w:p>
      <w:pPr>
        <w:pStyle w:val="873"/>
        <w:ind w:firstLine="420"/>
        <w:spacing w:before="75" w:beforeAutospacing="0" w:after="75" w:afterAutospacing="0" w:line="315" w:lineRule="atLeast"/>
        <w:widowControl/>
        <w:rPr>
          <w:rFonts w:hint="eastAsia" w:ascii="Arial" w:hAnsi="Arial" w:cs="Arial"/>
          <w:color w:val="000000"/>
          <w:highlight w:val="none"/>
        </w:rPr>
      </w:pPr>
      <w:r>
        <w:rPr>
          <w:rFonts w:hint="eastAsia" w:ascii="宋体" w:hAnsi="宋体"/>
          <w:color w:val="000000"/>
          <w:highlight w:val="none"/>
        </w:rPr>
        <w:t xml:space="preserve">4、对于接受联合体形式的磋商且供应商是联合体的，则联合体各成员都应当提交本资格证明文件。</w:t>
      </w:r>
      <w:r/>
    </w:p>
    <w:p>
      <w:pPr>
        <w:pStyle w:val="873"/>
        <w:jc w:val="both"/>
        <w:spacing w:before="75" w:beforeAutospacing="0" w:after="75" w:afterAutospacing="0" w:line="435" w:lineRule="atLeast"/>
        <w:widowControl/>
        <w:rPr>
          <w:rFonts w:ascii="Arial" w:hAnsi="Arial" w:cs="Arial"/>
          <w:color w:val="000000"/>
          <w:highlight w:val="none"/>
        </w:rPr>
      </w:pPr>
      <w:r>
        <w:rPr>
          <w:rStyle w:val="882"/>
          <w:rFonts w:hint="eastAsia" w:ascii="宋体" w:hAnsi="宋体"/>
          <w:color w:val="000000"/>
          <w:sz w:val="21"/>
          <w:szCs w:val="21"/>
          <w:highlight w:val="none"/>
        </w:rPr>
        <w:t xml:space="preserve"> </w:t>
      </w:r>
      <w:r/>
    </w:p>
    <w:p>
      <w:pPr>
        <w:pStyle w:val="873"/>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873"/>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ascii="Arial" w:hAnsi="Arial" w:cs="Arial"/>
          <w:color w:val="000000"/>
          <w:highlight w:val="none"/>
        </w:rPr>
      </w:pPr>
      <w:r>
        <w:rPr>
          <w:rFonts w:ascii="Arial" w:hAnsi="Arial" w:cs="Arial"/>
          <w:color w:val="000000"/>
          <w:highlight w:val="none"/>
        </w:rPr>
        <w:t xml:space="preserve"> </w:t>
      </w:r>
      <w:r/>
    </w:p>
    <w:p>
      <w:pPr>
        <w:pStyle w:val="873"/>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附件3-5          </w:t>
      </w:r>
      <w:r/>
    </w:p>
    <w:p>
      <w:pPr>
        <w:pStyle w:val="873"/>
        <w:jc w:val="center"/>
        <w:spacing w:before="75" w:beforeAutospacing="0" w:after="75" w:afterAutospacing="0" w:line="435" w:lineRule="atLeast"/>
        <w:widowControl/>
        <w:rPr>
          <w:rFonts w:hint="eastAsia" w:ascii="Arial" w:hAnsi="Arial" w:cs="Arial"/>
          <w:color w:val="000000"/>
          <w:highlight w:val="none"/>
        </w:rPr>
      </w:pPr>
      <w:r>
        <w:rPr>
          <w:rStyle w:val="882"/>
          <w:rFonts w:hint="eastAsia" w:ascii="宋体" w:hAnsi="宋体"/>
          <w:color w:val="000000"/>
          <w:highlight w:val="none"/>
        </w:rPr>
        <w:t xml:space="preserve">依法缴纳税收证明材料</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w:t>
      </w:r>
      <w:r>
        <w:rPr>
          <w:rFonts w:eastAsia="Arial"/>
          <w:color w:val="000000"/>
          <w:highlight w:val="none"/>
          <w:u w:val="single"/>
        </w:rPr>
        <w:t xml:space="preserve">)   </w:t>
      </w:r>
      <w:r>
        <w:rPr>
          <w:rFonts w:hint="eastAsia" w:ascii="宋体" w:hAnsi="宋体"/>
          <w:color w:val="000000"/>
          <w:sz w:val="21"/>
          <w:szCs w:val="21"/>
          <w:highlight w:val="none"/>
          <w:u w:val="single"/>
        </w:rPr>
        <w:t xml:space="preserve">   </w:t>
      </w:r>
      <w:r/>
    </w:p>
    <w:p>
      <w:pPr>
        <w:pStyle w:val="873"/>
        <w:ind w:firstLine="420"/>
        <w:spacing w:before="75" w:beforeAutospacing="0" w:after="75" w:afterAutospacing="0"/>
        <w:widowControl/>
        <w:rPr>
          <w:rFonts w:ascii="Arial" w:hAnsi="Arial" w:cs="Arial"/>
          <w:color w:val="000000"/>
          <w:highlight w:val="none"/>
        </w:rPr>
      </w:pPr>
      <w:r>
        <w:rPr>
          <w:rStyle w:val="882"/>
          <w:rFonts w:hint="eastAsia" w:ascii="宋体" w:hAnsi="宋体"/>
          <w:color w:val="000000"/>
          <w:highlight w:val="none"/>
        </w:rPr>
        <w:t xml:space="preserve">1、依法缴纳税收的供应商</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）法人（包括企业、事业单位和社会团体）的</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日期间我方缴纳的</w:t>
      </w:r>
      <w:r>
        <w:rPr>
          <w:rFonts w:hint="eastAsia" w:ascii="宋体" w:hAnsi="宋体"/>
          <w:color w:val="000000"/>
          <w:highlight w:val="none"/>
          <w:u w:val="single"/>
        </w:rPr>
        <w:t xml:space="preserve">（按照供应商实际缴纳的税种名称填写，如：增值税、所得税等）</w:t>
      </w:r>
      <w:r>
        <w:rPr>
          <w:rFonts w:hint="eastAsia" w:ascii="宋体" w:hAnsi="宋体"/>
          <w:color w:val="000000"/>
          <w:highlight w:val="none"/>
        </w:rPr>
        <w:t xml:space="preserve">税收凭据复印件，上述证明材料真实有效，否则我方负全部责任。</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）非法人（包括其他组织、自然人）的</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日期间我方缴纳的</w:t>
      </w:r>
      <w:r>
        <w:rPr>
          <w:rFonts w:hint="eastAsia" w:ascii="宋体" w:hAnsi="宋体"/>
          <w:color w:val="000000"/>
          <w:highlight w:val="none"/>
          <w:u w:val="single"/>
        </w:rPr>
        <w:t xml:space="preserve">（按照供应商实际缴纳的税种名称填写）</w:t>
      </w:r>
      <w:r>
        <w:rPr>
          <w:rFonts w:hint="eastAsia" w:ascii="宋体" w:hAnsi="宋体"/>
          <w:color w:val="000000"/>
          <w:highlight w:val="none"/>
        </w:rPr>
        <w:t xml:space="preserve">税收凭据复印件，上述证明材料真实有效，否则我方负全部责任。</w:t>
      </w:r>
      <w:r/>
    </w:p>
    <w:p>
      <w:pPr>
        <w:pStyle w:val="873"/>
        <w:ind w:firstLine="420"/>
        <w:spacing w:before="75" w:beforeAutospacing="0" w:after="75" w:afterAutospacing="0"/>
        <w:widowControl/>
        <w:rPr>
          <w:rFonts w:ascii="Arial" w:hAnsi="Arial" w:cs="Arial"/>
          <w:color w:val="000000"/>
          <w:highlight w:val="none"/>
        </w:rPr>
      </w:pPr>
      <w:r>
        <w:rPr>
          <w:rStyle w:val="882"/>
          <w:rFonts w:hint="eastAsia" w:ascii="宋体" w:hAnsi="宋体"/>
          <w:color w:val="000000"/>
          <w:highlight w:val="none"/>
        </w:rPr>
        <w:t xml:space="preserve">2、依法免税的供应商</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）现附上我方依法免税证明材料复印件，上述证明材料真实有效，否则我方负全部责任。</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★注意：</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1、请供应商根据实际情况填写，在相应的（）中打“√”，并按照本格式的要求提供相应证明材料的复印件。</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2、供应商提供的税收凭据复印件应符合下列规定：</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2.1响应文件递交截止时间前（不含截止时间的当月）已依法缴纳税收的供应商，提供响应文件递交截止时间前近三个月的税收凭据复印件。</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2.2响应文件递交截止时间的当月成立且已依法缴纳税收的供应商，提供截止时间当月的税收凭据复印件。</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2.3响应文件递交截止时间的当月成立但因税务机关原因而尚未依法缴纳税收的供应商，提供依法缴纳税收承诺书原件（格式自拟），该承诺书视同税收凭据。</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p>
    <w:p>
      <w:pPr>
        <w:pStyle w:val="873"/>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4、</w:t>
      </w:r>
      <w:r>
        <w:rPr>
          <w:rStyle w:val="882"/>
          <w:rFonts w:hint="eastAsia" w:ascii="宋体" w:hAnsi="宋体"/>
          <w:color w:val="000000"/>
          <w:highlight w:val="none"/>
        </w:rPr>
        <w:t xml:space="preserve">“依法缴纳税收证明材料”</w:t>
      </w:r>
      <w:r>
        <w:rPr>
          <w:rFonts w:hint="eastAsia" w:ascii="宋体" w:hAnsi="宋体"/>
          <w:color w:val="000000"/>
          <w:highlight w:val="none"/>
        </w:rPr>
        <w:t xml:space="preserve">有欠缴记录的，视为</w:t>
      </w:r>
      <w:r>
        <w:rPr>
          <w:rStyle w:val="882"/>
          <w:rFonts w:hint="eastAsia" w:ascii="宋体" w:hAnsi="宋体"/>
          <w:color w:val="000000"/>
          <w:highlight w:val="none"/>
        </w:rPr>
        <w:t xml:space="preserve">未依法缴纳税收</w:t>
      </w:r>
      <w:r>
        <w:rPr>
          <w:rFonts w:hint="eastAsia" w:ascii="宋体" w:hAnsi="宋体"/>
          <w:color w:val="000000"/>
          <w:highlight w:val="none"/>
        </w:rPr>
        <w:t xml:space="preserve">。</w:t>
      </w:r>
      <w:r/>
    </w:p>
    <w:p>
      <w:pPr>
        <w:pStyle w:val="873"/>
        <w:spacing w:before="75" w:beforeAutospacing="0" w:after="75" w:afterAutospacing="0" w:line="315" w:lineRule="atLeast"/>
        <w:widowControl/>
        <w:rPr>
          <w:rFonts w:ascii="Arial" w:hAnsi="Arial" w:cs="Arial"/>
          <w:color w:val="000000"/>
          <w:highlight w:val="none"/>
        </w:rPr>
      </w:pPr>
      <w:r>
        <w:rPr>
          <w:rFonts w:hint="eastAsia" w:ascii="宋体" w:hAnsi="宋体"/>
          <w:color w:val="000000"/>
          <w:highlight w:val="none"/>
        </w:rPr>
        <w:t xml:space="preserve">5、对于接受联合体形式的磋商且供应商是联合体的，则联合体各成员都应当提交本资格证明文件。</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873"/>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附件3-6       </w:t>
      </w:r>
      <w:r/>
    </w:p>
    <w:p>
      <w:pPr>
        <w:pStyle w:val="873"/>
        <w:jc w:val="center"/>
        <w:spacing w:before="75" w:beforeAutospacing="0" w:after="75" w:afterAutospacing="0" w:line="435" w:lineRule="atLeast"/>
        <w:widowControl/>
        <w:rPr>
          <w:rFonts w:ascii="Arial" w:hAnsi="Arial" w:cs="Arial"/>
          <w:color w:val="000000"/>
          <w:highlight w:val="none"/>
        </w:rPr>
      </w:pPr>
      <w:r>
        <w:rPr>
          <w:rStyle w:val="882"/>
          <w:rFonts w:hint="eastAsia" w:ascii="宋体" w:hAnsi="宋体"/>
          <w:color w:val="000000"/>
          <w:highlight w:val="none"/>
        </w:rPr>
        <w:t xml:space="preserve">依法缴纳社会保障资金证明材料</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873"/>
        <w:ind w:firstLine="480"/>
        <w:spacing w:before="75" w:beforeAutospacing="0" w:after="75" w:afterAutospacing="0"/>
        <w:widowControl/>
        <w:rPr>
          <w:rFonts w:ascii="Arial" w:hAnsi="Arial" w:cs="Arial"/>
          <w:color w:val="000000"/>
          <w:highlight w:val="none"/>
        </w:rPr>
      </w:pPr>
      <w:r>
        <w:rPr>
          <w:rStyle w:val="882"/>
          <w:rFonts w:hint="eastAsia" w:ascii="宋体" w:hAnsi="宋体"/>
          <w:color w:val="000000"/>
          <w:highlight w:val="none"/>
        </w:rPr>
        <w:t xml:space="preserve">1、依法缴纳社会保障资金的供应商</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）法人（包括企业、事业单位和社会团体）的</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现附上自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）非法人（包括其他组织、自然人）的</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自</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日至</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873"/>
        <w:ind w:firstLine="480"/>
        <w:spacing w:before="75" w:beforeAutospacing="0" w:after="75" w:afterAutospacing="0"/>
        <w:widowControl/>
        <w:rPr>
          <w:rFonts w:ascii="Arial" w:hAnsi="Arial" w:cs="Arial"/>
          <w:color w:val="000000"/>
          <w:highlight w:val="none"/>
        </w:rPr>
      </w:pPr>
      <w:r>
        <w:rPr>
          <w:rStyle w:val="882"/>
          <w:rFonts w:hint="eastAsia" w:ascii="宋体" w:hAnsi="宋体"/>
          <w:color w:val="000000"/>
          <w:highlight w:val="none"/>
        </w:rPr>
        <w:t xml:space="preserve">2、依法不需要缴纳社会保障资金的供应商</w:t>
      </w:r>
      <w:r/>
    </w:p>
    <w:p>
      <w:pPr>
        <w:pStyle w:val="873"/>
        <w:ind w:firstLine="42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 ）现附上我方依法不需要缴纳社会保障资金证明材料复印件，上述证明材料真实有效，否则我方负全部责任。</w:t>
      </w:r>
      <w:r/>
    </w:p>
    <w:p>
      <w:pPr>
        <w:pStyle w:val="873"/>
        <w:spacing w:line="285" w:lineRule="atLeast"/>
        <w:widowControl/>
        <w:rPr>
          <w:rFonts w:ascii="Arial" w:hAnsi="Arial" w:cs="Arial"/>
          <w:color w:val="000000"/>
          <w:highlight w:val="none"/>
        </w:rPr>
      </w:pPr>
      <w:r>
        <w:rPr>
          <w:rFonts w:hint="eastAsia" w:ascii="宋体" w:hAnsi="宋体"/>
          <w:color w:val="000000"/>
          <w:sz w:val="21"/>
          <w:szCs w:val="21"/>
          <w:highlight w:val="none"/>
        </w:rPr>
        <w:t xml:space="preserve">★注意：</w:t>
      </w:r>
      <w:r/>
    </w:p>
    <w:p>
      <w:pPr>
        <w:pStyle w:val="873"/>
        <w:spacing w:line="285" w:lineRule="atLeast"/>
        <w:widowControl/>
        <w:rPr>
          <w:rFonts w:ascii="Arial" w:hAnsi="Arial" w:cs="Arial"/>
          <w:color w:val="000000"/>
          <w:highlight w:val="none"/>
        </w:rPr>
      </w:pPr>
      <w:r>
        <w:rPr>
          <w:rFonts w:hint="eastAsia" w:ascii="宋体" w:hAnsi="宋体"/>
          <w:color w:val="000000"/>
          <w:highlight w:val="none"/>
        </w:rPr>
        <w:t xml:space="preserve">1、请供应商根据实际情况填写，在相应的（）中打“√”，并按照本格式的要求提供相应证明材料的复印件。</w:t>
      </w:r>
      <w:r/>
    </w:p>
    <w:p>
      <w:pPr>
        <w:pStyle w:val="873"/>
        <w:spacing w:line="285" w:lineRule="atLeast"/>
        <w:widowControl/>
        <w:rPr>
          <w:rFonts w:ascii="Arial" w:hAnsi="Arial" w:cs="Arial"/>
          <w:color w:val="000000"/>
          <w:highlight w:val="none"/>
        </w:rPr>
      </w:pPr>
      <w:r>
        <w:rPr>
          <w:rFonts w:hint="eastAsia" w:ascii="宋体" w:hAnsi="宋体"/>
          <w:color w:val="000000"/>
          <w:highlight w:val="none"/>
        </w:rPr>
        <w:t xml:space="preserve">2、供应商提供的社会保险凭据复印件应符合下列规定：</w:t>
      </w:r>
      <w:r/>
    </w:p>
    <w:p>
      <w:pPr>
        <w:pStyle w:val="873"/>
        <w:spacing w:line="285" w:lineRule="atLeast"/>
        <w:widowControl/>
        <w:rPr>
          <w:rFonts w:ascii="Arial" w:hAnsi="Arial" w:cs="Arial"/>
          <w:color w:val="000000"/>
          <w:highlight w:val="none"/>
        </w:rPr>
      </w:pPr>
      <w:r>
        <w:rPr>
          <w:rFonts w:hint="eastAsia" w:ascii="宋体" w:hAnsi="宋体"/>
          <w:color w:val="000000"/>
          <w:highlight w:val="none"/>
        </w:rPr>
        <w:t xml:space="preserve">2.1响应文件递交截止时间前（不含截止时间的当月）已依法缴纳社会保障资金的投供应商，提供响应文件递交截止时间前近三个月的社会保险凭据复印件。</w:t>
      </w:r>
      <w:r/>
    </w:p>
    <w:p>
      <w:pPr>
        <w:pStyle w:val="873"/>
        <w:spacing w:line="285" w:lineRule="atLeast"/>
        <w:widowControl/>
        <w:rPr>
          <w:rFonts w:ascii="Arial" w:hAnsi="Arial" w:cs="Arial"/>
          <w:color w:val="000000"/>
          <w:highlight w:val="none"/>
        </w:rPr>
      </w:pPr>
      <w:r>
        <w:rPr>
          <w:rFonts w:hint="eastAsia" w:ascii="宋体" w:hAnsi="宋体"/>
          <w:color w:val="000000"/>
          <w:sz w:val="21"/>
          <w:szCs w:val="21"/>
          <w:highlight w:val="none"/>
        </w:rPr>
        <w:t xml:space="preserve">2.2响应文件递交截止时间的当月成立且已依法缴纳社会保障资金的供应商，提供响应文件递交截止时间当月的社会保险凭据复印件。</w:t>
      </w:r>
      <w:r/>
    </w:p>
    <w:p>
      <w:pPr>
        <w:pStyle w:val="873"/>
        <w:spacing w:line="285" w:lineRule="atLeast"/>
        <w:widowControl/>
        <w:rPr>
          <w:rFonts w:ascii="Arial" w:hAnsi="Arial" w:cs="Arial"/>
          <w:color w:val="000000"/>
          <w:highlight w:val="none"/>
        </w:rPr>
      </w:pPr>
      <w:r>
        <w:rPr>
          <w:rFonts w:hint="eastAsia" w:ascii="宋体" w:hAnsi="宋体"/>
          <w:color w:val="000000"/>
          <w:sz w:val="21"/>
          <w:szCs w:val="21"/>
          <w:highlight w:val="none"/>
        </w:rPr>
        <w:t xml:space="preserve">2.3</w:t>
      </w:r>
      <w:r>
        <w:rPr>
          <w:rFonts w:hint="eastAsia" w:ascii="宋体" w:hAnsi="宋体"/>
          <w:color w:val="000000"/>
          <w:highlight w:val="none"/>
        </w:rPr>
        <w:t xml:space="preserve">响应文件递交截止时间的当月成立但因税务机关</w:t>
      </w:r>
      <w:r>
        <w:rPr>
          <w:rFonts w:hint="eastAsia" w:ascii="宋体" w:hAnsi="宋体"/>
          <w:color w:val="000000"/>
          <w:sz w:val="21"/>
          <w:szCs w:val="21"/>
          <w:highlight w:val="none"/>
        </w:rPr>
        <w:t xml:space="preserve">/社会保障资金管理机关原因而尚未依法缴纳社会保障资金的</w:t>
      </w:r>
      <w:r>
        <w:rPr>
          <w:rFonts w:hint="eastAsia" w:ascii="宋体" w:hAnsi="宋体"/>
          <w:color w:val="000000"/>
          <w:highlight w:val="none"/>
        </w:rPr>
        <w:t xml:space="preserve">供应商，提供依法缴纳社会保障资金承诺书原件（格式自拟），该承诺书视同社会保险凭据。</w:t>
      </w:r>
      <w:r/>
    </w:p>
    <w:p>
      <w:pPr>
        <w:pStyle w:val="873"/>
        <w:spacing w:line="285" w:lineRule="atLeast"/>
        <w:widowControl/>
        <w:rPr>
          <w:rFonts w:ascii="Arial" w:hAnsi="Arial" w:cs="Arial"/>
          <w:color w:val="000000"/>
          <w:highlight w:val="none"/>
        </w:rPr>
      </w:pPr>
      <w:r>
        <w:rPr>
          <w:rFonts w:hint="eastAsia" w:ascii="宋体" w:hAnsi="宋体"/>
          <w:color w:val="000000"/>
          <w:highlight w:val="none"/>
        </w:rPr>
        <w:t xml:space="preserve">3、供应商提供的相应证明材料复印件均应符合：内容完整、清晰、整洁，并由供应商加盖其单位公章。</w:t>
      </w:r>
      <w:r/>
    </w:p>
    <w:p>
      <w:pPr>
        <w:pStyle w:val="873"/>
        <w:spacing w:line="285" w:lineRule="atLeast"/>
        <w:widowControl/>
        <w:rPr>
          <w:rFonts w:ascii="Arial" w:hAnsi="Arial" w:cs="Arial"/>
          <w:color w:val="000000"/>
          <w:highlight w:val="none"/>
        </w:rPr>
      </w:pPr>
      <w:r>
        <w:rPr>
          <w:rFonts w:hint="eastAsia" w:ascii="宋体" w:hAnsi="宋体"/>
          <w:color w:val="000000"/>
          <w:highlight w:val="none"/>
        </w:rPr>
        <w:t xml:space="preserve">4、“</w:t>
      </w:r>
      <w:r>
        <w:rPr>
          <w:rStyle w:val="882"/>
          <w:rFonts w:hint="eastAsia" w:ascii="宋体" w:hAnsi="宋体"/>
          <w:color w:val="000000"/>
          <w:highlight w:val="none"/>
        </w:rPr>
        <w:t xml:space="preserve">依法缴纳社会保障资金证明材料</w:t>
      </w:r>
      <w:r>
        <w:rPr>
          <w:rFonts w:hint="eastAsia" w:ascii="宋体" w:hAnsi="宋体"/>
          <w:color w:val="000000"/>
          <w:highlight w:val="none"/>
        </w:rPr>
        <w:t xml:space="preserve">”有欠缴记录的，视为</w:t>
      </w:r>
      <w:r>
        <w:rPr>
          <w:rStyle w:val="882"/>
          <w:rFonts w:hint="eastAsia" w:ascii="宋体" w:hAnsi="宋体"/>
          <w:color w:val="000000"/>
          <w:highlight w:val="none"/>
        </w:rPr>
        <w:t xml:space="preserve">未依法缴纳社会保障资金</w:t>
      </w:r>
      <w:r>
        <w:rPr>
          <w:rFonts w:hint="eastAsia" w:ascii="宋体" w:hAnsi="宋体"/>
          <w:color w:val="000000"/>
          <w:highlight w:val="none"/>
        </w:rPr>
        <w:t xml:space="preserve">。</w:t>
      </w:r>
      <w:r/>
    </w:p>
    <w:p>
      <w:pPr>
        <w:pStyle w:val="873"/>
        <w:spacing w:before="75" w:beforeAutospacing="0" w:after="75" w:afterAutospacing="0" w:line="285" w:lineRule="atLeast"/>
        <w:widowControl/>
        <w:rPr>
          <w:rFonts w:ascii="Arial" w:hAnsi="Arial" w:cs="Arial"/>
          <w:color w:val="000000"/>
          <w:highlight w:val="none"/>
        </w:rPr>
      </w:pPr>
      <w:r>
        <w:rPr>
          <w:rFonts w:hint="eastAsia" w:ascii="宋体" w:hAnsi="宋体"/>
          <w:color w:val="000000"/>
          <w:highlight w:val="none"/>
        </w:rPr>
        <w:t xml:space="preserve">5、对于接受联合体形式的磋商且供应商是联合体的，则联合体各成员都应当提交本资格证明文件。</w:t>
      </w:r>
      <w:r/>
    </w:p>
    <w:p>
      <w:pPr>
        <w:pStyle w:val="873"/>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873"/>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附件3-7   </w:t>
      </w:r>
      <w:r/>
    </w:p>
    <w:p>
      <w:pPr>
        <w:pStyle w:val="873"/>
        <w:jc w:val="center"/>
        <w:spacing w:before="75" w:beforeAutospacing="0" w:after="75" w:afterAutospacing="0" w:line="435" w:lineRule="atLeast"/>
        <w:widowControl/>
        <w:rPr>
          <w:rFonts w:ascii="Arial" w:hAnsi="Arial" w:cs="Arial"/>
          <w:color w:val="000000"/>
          <w:highlight w:val="none"/>
        </w:rPr>
      </w:pPr>
      <w:r>
        <w:rPr>
          <w:rStyle w:val="882"/>
          <w:rFonts w:hint="eastAsia" w:ascii="宋体" w:hAnsi="宋体"/>
          <w:color w:val="000000"/>
          <w:highlight w:val="none"/>
        </w:rPr>
        <w:t xml:space="preserve">具备履行合同所必需设备和专业技术能力证明材料</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jc w:val="center"/>
        <w:spacing w:before="75" w:beforeAutospacing="0" w:after="75" w:afterAutospacing="0" w:line="435" w:lineRule="atLeast"/>
        <w:widowControl/>
        <w:rPr>
          <w:rFonts w:ascii="Arial" w:hAnsi="Arial" w:cs="Arial"/>
          <w:color w:val="000000"/>
          <w:highlight w:val="none"/>
        </w:rPr>
      </w:pPr>
      <w:r>
        <w:rPr>
          <w:rStyle w:val="882"/>
          <w:rFonts w:hint="eastAsia" w:ascii="宋体" w:hAnsi="宋体"/>
          <w:color w:val="000000"/>
          <w:highlight w:val="none"/>
        </w:rPr>
        <w:t xml:space="preserve">声明函</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873"/>
        <w:ind w:firstLine="480"/>
        <w:spacing w:before="75" w:beforeAutospacing="0" w:after="75" w:afterAutospacing="0"/>
        <w:widowControl/>
        <w:rPr>
          <w:rFonts w:ascii="Arial" w:hAnsi="Arial" w:cs="Arial"/>
          <w:color w:val="000000"/>
          <w:highlight w:val="none"/>
        </w:rPr>
      </w:pPr>
      <w:r>
        <w:rPr>
          <w:rFonts w:hint="eastAsia" w:ascii="宋体" w:hAnsi="宋体"/>
          <w:color w:val="000000"/>
          <w:highlight w:val="none"/>
        </w:rPr>
        <w:t xml:space="preserve">我方具备履行合同所必需的设备和专业技术能力，并对本声明承诺的真实性负责，否则产生不利后果由我方承担责任。</w:t>
      </w:r>
      <w:r/>
    </w:p>
    <w:p>
      <w:pPr>
        <w:pStyle w:val="873"/>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特此声明。</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★注意：</w:t>
      </w:r>
      <w:r/>
    </w:p>
    <w:p>
      <w:pPr>
        <w:pStyle w:val="873"/>
        <w:ind w:firstLine="480"/>
        <w:spacing w:before="75" w:beforeAutospacing="0" w:after="75" w:afterAutospacing="0" w:line="435" w:lineRule="atLeast"/>
        <w:widowControl/>
        <w:rPr>
          <w:rFonts w:ascii="Arial" w:hAnsi="Arial" w:cs="Arial"/>
          <w:color w:val="000000"/>
          <w:highlight w:val="none"/>
        </w:rPr>
      </w:pPr>
      <w:r>
        <w:rPr>
          <w:rStyle w:val="882"/>
          <w:rFonts w:hint="eastAsia" w:ascii="宋体" w:hAnsi="宋体"/>
          <w:color w:val="000000"/>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p>
    <w:p>
      <w:pPr>
        <w:pStyle w:val="873"/>
        <w:ind w:firstLine="480"/>
        <w:spacing w:before="75" w:beforeAutospacing="0" w:after="75" w:afterAutospacing="0" w:line="435" w:lineRule="atLeast"/>
        <w:widowControl/>
        <w:rPr>
          <w:rFonts w:ascii="Arial" w:hAnsi="Arial" w:cs="Arial"/>
          <w:color w:val="000000"/>
          <w:highlight w:val="none"/>
        </w:rPr>
      </w:pPr>
      <w:r>
        <w:rPr>
          <w:rStyle w:val="882"/>
          <w:rFonts w:hint="eastAsia" w:ascii="宋体" w:hAnsi="宋体"/>
          <w:color w:val="000000"/>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pStyle w:val="873"/>
        <w:jc w:val="both"/>
        <w:spacing w:before="75" w:beforeAutospacing="0" w:after="75" w:afterAutospacing="0" w:line="435" w:lineRule="atLeast"/>
        <w:widowControl/>
        <w:rPr>
          <w:rFonts w:ascii="Arial" w:hAnsi="Arial" w:cs="Arial"/>
          <w:color w:val="000000"/>
          <w:highlight w:val="none"/>
        </w:rPr>
      </w:pPr>
      <w:r>
        <w:rPr>
          <w:rStyle w:val="882"/>
          <w:rFonts w:hint="eastAsia" w:ascii="宋体" w:hAnsi="宋体"/>
          <w:color w:val="000000"/>
          <w:highlight w:val="none"/>
        </w:rPr>
        <w:t xml:space="preserve">  3.对于接受联合体形式的磋商且供应商是联合体的，则联合体各成员都应当提交本资格证明文件。</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873"/>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line="435" w:lineRule="atLeast"/>
        <w:widowControl/>
        <w:rPr>
          <w:rFonts w:ascii="Arial" w:hAnsi="Arial" w:cs="Arial"/>
          <w:color w:val="000000"/>
          <w:highlight w:val="none"/>
        </w:rPr>
      </w:pPr>
      <w:r>
        <w:rPr>
          <w:rFonts w:ascii="Arial" w:hAnsi="Arial" w:cs="Arial"/>
          <w:color w:val="000000"/>
          <w:highlight w:val="none"/>
        </w:rPr>
        <w:t xml:space="preserve"> </w:t>
      </w:r>
      <w:r/>
    </w:p>
    <w:p>
      <w:pPr>
        <w:pStyle w:val="873"/>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附件3-8    </w:t>
      </w:r>
      <w:r/>
    </w:p>
    <w:p>
      <w:pPr>
        <w:pStyle w:val="873"/>
        <w:jc w:val="center"/>
        <w:spacing w:before="75" w:beforeAutospacing="0" w:after="75" w:afterAutospacing="0" w:line="435" w:lineRule="atLeast"/>
        <w:widowControl/>
        <w:rPr>
          <w:rFonts w:hint="eastAsia" w:ascii="Arial" w:hAnsi="Arial" w:cs="Arial"/>
          <w:color w:val="000000"/>
          <w:highlight w:val="none"/>
        </w:rPr>
      </w:pPr>
      <w:r>
        <w:rPr>
          <w:rStyle w:val="882"/>
          <w:rFonts w:hint="eastAsia" w:ascii="宋体" w:hAnsi="宋体"/>
          <w:color w:val="000000"/>
          <w:highlight w:val="none"/>
        </w:rPr>
        <w:t xml:space="preserve">参加采购活动前三年内在经营活动中</w:t>
      </w:r>
      <w:r/>
    </w:p>
    <w:p>
      <w:pPr>
        <w:pStyle w:val="873"/>
        <w:jc w:val="center"/>
        <w:spacing w:before="75" w:beforeAutospacing="0" w:after="75" w:afterAutospacing="0" w:line="435" w:lineRule="atLeast"/>
        <w:widowControl/>
        <w:rPr>
          <w:rFonts w:hint="eastAsia" w:ascii="Arial" w:hAnsi="Arial" w:cs="Arial"/>
          <w:color w:val="000000"/>
          <w:highlight w:val="none"/>
        </w:rPr>
      </w:pPr>
      <w:r>
        <w:rPr>
          <w:rStyle w:val="882"/>
          <w:rFonts w:hint="eastAsia" w:ascii="宋体" w:hAnsi="宋体"/>
          <w:color w:val="000000"/>
          <w:highlight w:val="none"/>
        </w:rPr>
        <w:t xml:space="preserve">没有重大违法记录书面声明</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致：</w:t>
      </w:r>
      <w:r>
        <w:rPr>
          <w:rFonts w:hint="eastAsia" w:ascii="宋体" w:hAnsi="宋体"/>
          <w:color w:val="000000"/>
          <w:highlight w:val="none"/>
          <w:u w:val="single"/>
        </w:rPr>
        <w:t xml:space="preserve">     (采购人或采购代理机构)       </w:t>
      </w:r>
      <w:r/>
    </w:p>
    <w:p>
      <w:pPr>
        <w:pStyle w:val="873"/>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参加采购活动前三年内，我方在经营活动中没有重大违法记录。</w:t>
      </w:r>
      <w:r/>
    </w:p>
    <w:p>
      <w:pPr>
        <w:pStyle w:val="873"/>
        <w:ind w:firstLine="48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特此声明。</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★注意：</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1、“重大违法记录”指供应商因违法经营受到刑事处罚或责令停产停业、吊销许可证或执照、较大数额罚款等行政处罚。</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2、请供应商根据实际情况进行声明，</w:t>
      </w:r>
      <w:r>
        <w:rPr>
          <w:rFonts w:hint="eastAsia" w:ascii="宋体" w:hAnsi="宋体"/>
          <w:b/>
          <w:bCs/>
          <w:color w:val="000000"/>
          <w:highlight w:val="none"/>
        </w:rPr>
        <w:t xml:space="preserve">若声明不真实，视为提供虚假材料。</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3、对于接受联合体形式的磋商且供应商是联合体的，则联合体各成员都应当提交本资格证明文件。</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ind w:firstLine="1560"/>
        <w:jc w:val="both"/>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供应商签章：</w:t>
      </w:r>
      <w:r>
        <w:rPr>
          <w:rFonts w:hint="eastAsia" w:ascii="宋体" w:hAnsi="宋体"/>
          <w:color w:val="000000"/>
          <w:highlight w:val="none"/>
          <w:u w:val="single"/>
        </w:rPr>
        <w:t xml:space="preserve">         </w:t>
      </w:r>
      <w:r/>
    </w:p>
    <w:p>
      <w:pPr>
        <w:pStyle w:val="873"/>
        <w:ind w:firstLine="1560"/>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p>
    <w:p>
      <w:pPr>
        <w:pStyle w:val="873"/>
        <w:spacing w:before="75" w:beforeAutospacing="0" w:after="75" w:afterAutospacing="0" w:line="435" w:lineRule="atLeast"/>
        <w:widowControl/>
        <w:rPr>
          <w:rFonts w:ascii="Arial" w:hAnsi="Arial" w:cs="Arial"/>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Arial" w:hAnsi="Arial" w:cs="Arial"/>
          <w:color w:val="000000"/>
          <w:highlight w:val="none"/>
        </w:rPr>
      </w:pPr>
      <w:r>
        <w:rPr>
          <w:rFonts w:ascii="Arial" w:hAnsi="Arial" w:cs="Arial"/>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35" w:lineRule="atLeast"/>
        <w:widowControl/>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附件4</w:t>
      </w:r>
      <w:r/>
    </w:p>
    <w:p>
      <w:pPr>
        <w:pStyle w:val="873"/>
        <w:jc w:val="center"/>
        <w:spacing w:before="75" w:beforeAutospacing="0" w:after="75" w:afterAutospacing="0" w:line="495" w:lineRule="atLeast"/>
        <w:widowControl/>
        <w:rPr>
          <w:rFonts w:hint="eastAsia"/>
          <w:color w:val="000000"/>
          <w:sz w:val="36"/>
          <w:szCs w:val="36"/>
          <w:highlight w:val="none"/>
        </w:rPr>
      </w:pPr>
      <w:r>
        <w:rPr>
          <w:rStyle w:val="882"/>
          <w:rFonts w:hint="eastAsia" w:ascii="宋体" w:hAnsi="宋体"/>
          <w:color w:val="000000"/>
          <w:sz w:val="36"/>
          <w:szCs w:val="36"/>
          <w:highlight w:val="none"/>
        </w:rPr>
        <w:t xml:space="preserve">要求作为响应文件组成部分的其他内容（若有）</w:t>
      </w:r>
      <w:r/>
    </w:p>
    <w:p>
      <w:pPr>
        <w:pStyle w:val="873"/>
        <w:spacing w:before="75" w:beforeAutospacing="0" w:after="75" w:afterAutospacing="0"/>
        <w:widowControl/>
        <w:rPr>
          <w:rFonts w:hint="eastAsia"/>
          <w:color w:val="000000"/>
          <w:highlight w:val="none"/>
        </w:rPr>
      </w:pPr>
      <w:r>
        <w:rPr>
          <w:color w:val="000000"/>
          <w:highlight w:val="none"/>
        </w:rPr>
        <w:t xml:space="preserve"> </w:t>
      </w:r>
      <w:r/>
    </w:p>
    <w:p>
      <w:pPr>
        <w:pStyle w:val="873"/>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附件4-1       </w:t>
      </w:r>
      <w:r/>
    </w:p>
    <w:p>
      <w:pPr>
        <w:jc w:val="center"/>
        <w:rPr>
          <w:rFonts w:hint="eastAsia" w:ascii="宋体" w:hAnsi="宋体"/>
          <w:color w:val="000000"/>
          <w:sz w:val="30"/>
          <w:szCs w:val="30"/>
          <w:highlight w:val="none"/>
        </w:rPr>
      </w:pPr>
      <w:r>
        <w:rPr>
          <w:rFonts w:ascii="宋体" w:hAnsi="宋体"/>
          <w:color w:val="000000"/>
          <w:sz w:val="30"/>
          <w:szCs w:val="30"/>
          <w:highlight w:val="none"/>
        </w:rPr>
        <w:t xml:space="preserve">中小企业声明函</w:t>
      </w:r>
      <w:r/>
    </w:p>
    <w:p>
      <w:pPr>
        <w:ind w:firstLine="480"/>
        <w:spacing w:before="468" w:line="360" w:lineRule="auto"/>
        <w:rPr>
          <w:rFonts w:hint="eastAsia" w:ascii="宋体" w:hAnsi="宋体"/>
          <w:color w:val="000000"/>
          <w:sz w:val="24"/>
          <w:highlight w:val="none"/>
        </w:rPr>
      </w:pPr>
      <w:r>
        <w:rPr>
          <w:rFonts w:ascii="宋体" w:hAnsi="宋体"/>
          <w:color w:val="000000"/>
          <w:sz w:val="24"/>
          <w:highlight w:val="none"/>
        </w:rPr>
        <w:t xml:space="preserve">本公司郑重声明，根据《政府采购促进中小企业发展管理办法》（财库﹝2020﹞46 号）的规定，本公司参加</w:t>
      </w:r>
      <w:r>
        <w:rPr>
          <w:rFonts w:ascii="宋体" w:hAnsi="宋体"/>
          <w:color w:val="000000"/>
          <w:sz w:val="24"/>
          <w:highlight w:val="none"/>
          <w:u w:val="single"/>
        </w:rPr>
        <w:t xml:space="preserve">（单位名称）</w:t>
      </w:r>
      <w:r>
        <w:rPr>
          <w:rFonts w:ascii="宋体" w:hAnsi="宋体"/>
          <w:color w:val="000000"/>
          <w:sz w:val="24"/>
          <w:highlight w:val="none"/>
        </w:rPr>
        <w:t xml:space="preserve">的</w:t>
      </w:r>
      <w:r>
        <w:rPr>
          <w:rFonts w:ascii="宋体" w:hAnsi="宋体"/>
          <w:color w:val="000000"/>
          <w:sz w:val="24"/>
          <w:highlight w:val="none"/>
          <w:u w:val="single"/>
        </w:rPr>
        <w:t xml:space="preserve">（项目名称）</w:t>
      </w:r>
      <w:r>
        <w:rPr>
          <w:rFonts w:ascii="宋体" w:hAnsi="宋体"/>
          <w:color w:val="000000"/>
          <w:sz w:val="24"/>
          <w:highlight w:val="none"/>
        </w:rPr>
        <w:t xml:space="preserve">采购活动，</w:t>
      </w:r>
      <w:r>
        <w:rPr>
          <w:rFonts w:hint="eastAsia" w:ascii="宋体" w:hAnsi="宋体"/>
          <w:color w:val="000000"/>
          <w:sz w:val="24"/>
          <w:highlight w:val="none"/>
        </w:rPr>
        <w:t xml:space="preserve">服务</w:t>
      </w:r>
      <w:r>
        <w:rPr>
          <w:rFonts w:ascii="宋体" w:hAnsi="宋体"/>
          <w:color w:val="000000"/>
          <w:sz w:val="24"/>
          <w:highlight w:val="none"/>
        </w:rPr>
        <w:t xml:space="preserve">全部由符合政策要求的中小企业承接。相关企业的具体情况如下： </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u w:val="single"/>
        </w:rPr>
        <w:t xml:space="preserve"> （标的名称） </w:t>
      </w:r>
      <w:r>
        <w:rPr>
          <w:rFonts w:ascii="宋体" w:hAnsi="宋体"/>
          <w:color w:val="000000"/>
          <w:sz w:val="24"/>
          <w:highlight w:val="none"/>
        </w:rPr>
        <w:t xml:space="preserve">，属于</w:t>
      </w:r>
      <w:r>
        <w:rPr>
          <w:rFonts w:hint="eastAsia" w:ascii="宋体" w:hAnsi="宋体"/>
          <w:color w:val="000000"/>
          <w:sz w:val="24"/>
          <w:highlight w:val="none"/>
          <w:u w:val="single"/>
          <w:lang w:val="en-US" w:eastAsia="zh-CN"/>
        </w:rPr>
        <w:t xml:space="preserve">其他未列明行业</w:t>
      </w:r>
      <w:r>
        <w:rPr>
          <w:rFonts w:ascii="宋体" w:hAnsi="宋体"/>
          <w:color w:val="000000"/>
          <w:sz w:val="24"/>
          <w:highlight w:val="none"/>
        </w:rPr>
        <w:t xml:space="preserve">； 承接企业为</w:t>
      </w:r>
      <w:r>
        <w:rPr>
          <w:rFonts w:ascii="宋体" w:hAnsi="宋体"/>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    </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    </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ascii="宋体" w:hAnsi="宋体"/>
          <w:color w:val="000000"/>
          <w:sz w:val="24"/>
          <w:highlight w:val="none"/>
        </w:rPr>
        <w:t xml:space="preserve">万元，属于</w:t>
      </w:r>
      <w:r>
        <w:rPr>
          <w:rFonts w:ascii="宋体" w:hAnsi="宋体"/>
          <w:color w:val="000000"/>
          <w:sz w:val="24"/>
          <w:highlight w:val="none"/>
          <w:u w:val="single"/>
        </w:rPr>
        <w:t xml:space="preserve">（中型企业、 小型企业、微型企业）</w:t>
      </w:r>
      <w:r>
        <w:rPr>
          <w:rFonts w:ascii="宋体" w:hAnsi="宋体"/>
          <w:color w:val="000000"/>
          <w:sz w:val="24"/>
          <w:highlight w:val="none"/>
        </w:rPr>
        <w:t xml:space="preserve">；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 形。 </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84"/>
        <w:spacing w:line="360" w:lineRule="auto"/>
        <w:rPr>
          <w:rFonts w:hint="eastAsia"/>
          <w:color w:val="000000"/>
          <w:highlight w:val="none"/>
        </w:rPr>
      </w:pPr>
      <w:r>
        <w:rPr>
          <w:rFonts w:hint="eastAsia"/>
          <w:color w:val="000000"/>
          <w:highlight w:val="none"/>
        </w:rPr>
      </w:r>
      <w:r/>
    </w:p>
    <w:p>
      <w:pPr>
        <w:ind w:firstLine="3360"/>
        <w:spacing w:line="360" w:lineRule="auto"/>
        <w:rPr>
          <w:rFonts w:hint="eastAsia" w:ascii="宋体" w:hAnsi="宋体"/>
          <w:color w:val="000000"/>
          <w:sz w:val="24"/>
          <w:highlight w:val="none"/>
        </w:rPr>
      </w:pPr>
      <w:r>
        <w:rPr>
          <w:rFonts w:ascii="宋体" w:hAnsi="宋体"/>
          <w:color w:val="000000"/>
          <w:sz w:val="24"/>
          <w:highlight w:val="none"/>
        </w:rPr>
        <w:t xml:space="preserve">企业名称（盖章）： </w:t>
      </w:r>
      <w:r/>
    </w:p>
    <w:p>
      <w:pPr>
        <w:ind w:firstLine="3360"/>
        <w:spacing w:line="360" w:lineRule="auto"/>
        <w:rPr>
          <w:rFonts w:hint="eastAsia" w:ascii="宋体" w:hAnsi="宋体"/>
          <w:color w:val="000000"/>
          <w:sz w:val="24"/>
          <w:highlight w:val="none"/>
        </w:rPr>
      </w:pPr>
      <w:r>
        <w:rPr>
          <w:rFonts w:ascii="宋体" w:hAnsi="宋体"/>
          <w:color w:val="000000"/>
          <w:sz w:val="24"/>
          <w:highlight w:val="none"/>
        </w:rPr>
        <w:t xml:space="preserve">日 期：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rPr>
          <w:rFonts w:ascii="宋体" w:hAnsi="宋体"/>
          <w:b/>
          <w:bCs/>
          <w:color w:val="000000"/>
          <w:szCs w:val="21"/>
          <w:highlight w:val="none"/>
          <w:lang w:val="zh-CN"/>
        </w:rPr>
      </w:pPr>
      <w:r>
        <w:rPr>
          <w:rFonts w:ascii="宋体" w:hAnsi="宋体"/>
          <w:b/>
          <w:bCs/>
          <w:color w:val="000000"/>
          <w:szCs w:val="21"/>
          <w:highlight w:val="none"/>
          <w:lang w:val="zh-CN"/>
        </w:rPr>
      </w:r>
      <w:r/>
    </w:p>
    <w:p>
      <w:pPr>
        <w:rPr>
          <w:rFonts w:hint="eastAsia" w:ascii="宋体" w:hAnsi="宋体"/>
          <w:b/>
          <w:bCs/>
          <w:color w:val="000000"/>
          <w:szCs w:val="21"/>
          <w:highlight w:val="none"/>
          <w:lang w:val="zh-CN"/>
        </w:rPr>
      </w:pPr>
      <w:r>
        <w:rPr>
          <w:rFonts w:hint="eastAsia" w:ascii="宋体" w:hAnsi="宋体"/>
          <w:b/>
          <w:bCs/>
          <w:color w:val="000000"/>
          <w:szCs w:val="21"/>
          <w:highlight w:val="none"/>
          <w:lang w:val="zh-CN"/>
        </w:rPr>
      </w:r>
      <w:r/>
    </w:p>
    <w:p>
      <w:pPr>
        <w:pStyle w:val="884"/>
        <w:rPr>
          <w:rFonts w:hint="eastAsia"/>
          <w:color w:val="000000"/>
          <w:highlight w:val="none"/>
          <w:lang w:val="zh-CN"/>
        </w:rPr>
      </w:pPr>
      <w:r>
        <w:rPr>
          <w:rFonts w:hint="eastAsia"/>
          <w:color w:val="000000"/>
          <w:highlight w:val="none"/>
          <w:lang w:val="zh-CN"/>
        </w:rPr>
      </w:r>
      <w:r/>
    </w:p>
    <w:p>
      <w:pPr>
        <w:pStyle w:val="873"/>
        <w:spacing w:line="480" w:lineRule="atLeast"/>
        <w:rPr>
          <w:rFonts w:ascii="宋体" w:hAnsi="宋体"/>
          <w:color w:val="000000"/>
          <w:highlight w:val="none"/>
        </w:rPr>
      </w:pPr>
      <w:r>
        <w:rPr>
          <w:rFonts w:hint="eastAsia"/>
          <w:b/>
          <w:bCs/>
          <w:color w:val="000000"/>
          <w:highlight w:val="none"/>
        </w:rPr>
        <w:br w:type="page" w:clear="all"/>
      </w:r>
      <w:r>
        <w:rPr>
          <w:rFonts w:hint="eastAsia"/>
          <w:b/>
          <w:bCs/>
          <w:color w:val="000000"/>
          <w:highlight w:val="none"/>
        </w:rPr>
        <w:t xml:space="preserve">格式4-2：</w:t>
      </w:r>
      <w:r>
        <w:rPr>
          <w:b/>
          <w:bCs/>
          <w:color w:val="000000"/>
          <w:highlight w:val="none"/>
        </w:rPr>
        <w:t xml:space="preserve">残疾人福利性单位声明函</w:t>
      </w:r>
      <w:r/>
    </w:p>
    <w:p>
      <w:pPr>
        <w:jc w:val="center"/>
        <w:rPr>
          <w:rFonts w:ascii="宋体" w:hAnsi="宋体"/>
          <w:b/>
          <w:color w:val="000000"/>
          <w:sz w:val="30"/>
          <w:szCs w:val="30"/>
          <w:highlight w:val="none"/>
        </w:rPr>
      </w:pPr>
      <w:r>
        <w:rPr>
          <w:rFonts w:hint="eastAsia" w:ascii="宋体" w:hAnsi="宋体"/>
          <w:color w:val="000000"/>
          <w:sz w:val="30"/>
          <w:szCs w:val="30"/>
          <w:highlight w:val="none"/>
        </w:rPr>
        <w:t xml:space="preserve">监狱企业</w:t>
      </w:r>
      <w:r>
        <w:rPr>
          <w:rFonts w:ascii="宋体" w:hAnsi="宋体"/>
          <w:color w:val="000000"/>
          <w:sz w:val="30"/>
          <w:szCs w:val="30"/>
          <w:highlight w:val="none"/>
        </w:rPr>
        <w:t xml:space="preserve">声明函</w:t>
      </w:r>
      <w:r/>
    </w:p>
    <w:p>
      <w:pPr>
        <w:pStyle w:val="873"/>
        <w:ind w:firstLine="480"/>
        <w:spacing w:before="75" w:beforeAutospacing="0" w:after="75" w:afterAutospacing="0" w:line="435" w:lineRule="atLeast"/>
        <w:rPr>
          <w:color w:val="000000"/>
          <w:highlight w:val="none"/>
        </w:rPr>
      </w:pPr>
      <w:r>
        <w:rPr>
          <w:color w:val="000000"/>
          <w:highlight w:val="none"/>
        </w:rPr>
        <w:t xml:space="preserve">本</w:t>
      </w:r>
      <w:r>
        <w:rPr>
          <w:rFonts w:hint="eastAsia"/>
          <w:color w:val="000000"/>
          <w:highlight w:val="none"/>
        </w:rPr>
        <w:t xml:space="preserve">企业</w:t>
      </w:r>
      <w:r>
        <w:rPr>
          <w:color w:val="000000"/>
          <w:highlight w:val="none"/>
        </w:rPr>
        <w:t xml:space="preserve">（</w:t>
      </w:r>
      <w:r>
        <w:rPr>
          <w:rFonts w:hint="eastAsia"/>
          <w:color w:val="000000"/>
          <w:highlight w:val="none"/>
        </w:rPr>
        <w:t xml:space="preserve">单位</w:t>
      </w:r>
      <w:r>
        <w:rPr>
          <w:color w:val="000000"/>
          <w:highlight w:val="none"/>
        </w:rPr>
        <w:t xml:space="preserve">）郑重声明下</w:t>
      </w:r>
      <w:r>
        <w:rPr>
          <w:rFonts w:hint="eastAsia"/>
          <w:color w:val="000000"/>
          <w:highlight w:val="none"/>
        </w:rPr>
        <w:t xml:space="preserve">列事项（按照</w:t>
      </w:r>
      <w:r>
        <w:rPr>
          <w:color w:val="000000"/>
          <w:highlight w:val="none"/>
        </w:rPr>
        <w:t xml:space="preserve">实际情况勾选或</w:t>
      </w:r>
      <w:r>
        <w:rPr>
          <w:rFonts w:hint="eastAsia"/>
          <w:color w:val="000000"/>
          <w:highlight w:val="none"/>
        </w:rPr>
        <w:t xml:space="preserve">填空）：</w:t>
      </w:r>
      <w:r/>
    </w:p>
    <w:p>
      <w:pPr>
        <w:pStyle w:val="873"/>
        <w:ind w:firstLine="480"/>
        <w:spacing w:before="75" w:beforeAutospacing="0" w:after="75" w:afterAutospacing="0" w:line="435" w:lineRule="atLeast"/>
        <w:rPr>
          <w:color w:val="000000"/>
          <w:highlight w:val="none"/>
        </w:rPr>
      </w:pPr>
      <w:r>
        <w:rPr>
          <w:color w:val="000000"/>
          <w:highlight w:val="none"/>
        </w:rPr>
        <w:t xml:space="preserve">本</w:t>
      </w:r>
      <w:r>
        <w:rPr>
          <w:rFonts w:hint="eastAsia"/>
          <w:color w:val="000000"/>
          <w:highlight w:val="none"/>
        </w:rPr>
        <w:t xml:space="preserve">企业（单位）为直接供应商</w:t>
      </w:r>
      <w:r>
        <w:rPr>
          <w:color w:val="000000"/>
          <w:highlight w:val="none"/>
        </w:rPr>
        <w:t xml:space="preserve">提供本企业</w:t>
      </w:r>
      <w:r>
        <w:rPr>
          <w:rFonts w:hint="eastAsia"/>
          <w:color w:val="000000"/>
          <w:highlight w:val="none"/>
        </w:rPr>
        <w:t xml:space="preserve">（单位）的</w:t>
      </w:r>
      <w:r>
        <w:rPr>
          <w:color w:val="000000"/>
          <w:highlight w:val="none"/>
        </w:rPr>
        <w:t xml:space="preserve">服务</w:t>
      </w:r>
      <w:r>
        <w:rPr>
          <w:rFonts w:hint="eastAsia"/>
          <w:color w:val="000000"/>
          <w:highlight w:val="none"/>
        </w:rPr>
        <w:t xml:space="preserve">。</w:t>
      </w:r>
      <w:r/>
    </w:p>
    <w:p>
      <w:pPr>
        <w:pStyle w:val="873"/>
        <w:ind w:firstLine="480"/>
        <w:spacing w:before="75" w:beforeAutospacing="0" w:after="75" w:afterAutospacing="0" w:line="435" w:lineRule="atLeast"/>
        <w:rPr>
          <w:color w:val="000000"/>
          <w:highlight w:val="none"/>
        </w:rPr>
      </w:pPr>
      <w:r>
        <w:rPr>
          <w:rFonts w:hint="eastAsia"/>
          <w:color w:val="000000"/>
          <w:highlight w:val="none"/>
        </w:rPr>
        <w:t xml:space="preserve">（1）</w:t>
      </w:r>
      <w:r>
        <w:rPr>
          <w:color w:val="000000"/>
          <w:highlight w:val="none"/>
        </w:rPr>
        <w:t xml:space="preserve">本</w:t>
      </w:r>
      <w:r>
        <w:rPr>
          <w:rFonts w:hint="eastAsia"/>
          <w:color w:val="000000"/>
          <w:highlight w:val="none"/>
        </w:rPr>
        <w:t xml:space="preserve">企业（单位）</w:t>
      </w:r>
      <w:r>
        <w:rPr>
          <w:rFonts w:hint="eastAsia"/>
          <w:color w:val="000000"/>
          <w:highlight w:val="none"/>
          <w:u w:val="single"/>
        </w:rPr>
        <w:t xml:space="preserve">        </w:t>
      </w:r>
      <w:r>
        <w:rPr>
          <w:color w:val="000000"/>
          <w:highlight w:val="none"/>
        </w:rPr>
        <w:t xml:space="preserve">（请填写：</w:t>
      </w:r>
      <w:r>
        <w:rPr>
          <w:rFonts w:hint="eastAsia"/>
          <w:color w:val="000000"/>
          <w:highlight w:val="none"/>
        </w:rPr>
        <w:t xml:space="preserve">是、不是</w:t>
      </w:r>
      <w:r>
        <w:rPr>
          <w:color w:val="000000"/>
          <w:highlight w:val="none"/>
        </w:rPr>
        <w:t xml:space="preserve">）监狱企业。</w:t>
      </w:r>
      <w:r>
        <w:rPr>
          <w:rFonts w:hint="eastAsia"/>
          <w:color w:val="000000"/>
          <w:highlight w:val="none"/>
        </w:rPr>
        <w:t xml:space="preserve">后附省级以上监狱管理局、戒毒管理局（含新疆生产建设兵团）出具的属于监狱企业的证明文件。</w:t>
      </w:r>
      <w:r/>
    </w:p>
    <w:p>
      <w:pPr>
        <w:pStyle w:val="873"/>
        <w:ind w:firstLine="480"/>
        <w:spacing w:before="75" w:beforeAutospacing="0" w:after="75" w:afterAutospacing="0" w:line="435" w:lineRule="atLeast"/>
        <w:rPr>
          <w:color w:val="000000"/>
          <w:highlight w:val="none"/>
        </w:rPr>
      </w:pPr>
      <w:r>
        <w:rPr>
          <w:rFonts w:hint="eastAsia"/>
          <w:color w:val="000000"/>
          <w:highlight w:val="none"/>
        </w:rPr>
        <w:t xml:space="preserve">（</w:t>
      </w:r>
      <w:r>
        <w:rPr>
          <w:color w:val="000000"/>
          <w:highlight w:val="none"/>
        </w:rPr>
        <w:t xml:space="preserve">2</w:t>
      </w:r>
      <w:r>
        <w:rPr>
          <w:rFonts w:hint="eastAsia"/>
          <w:color w:val="000000"/>
          <w:highlight w:val="none"/>
        </w:rPr>
        <w:t xml:space="preserve">）</w:t>
      </w:r>
      <w:r>
        <w:rPr>
          <w:color w:val="000000"/>
          <w:highlight w:val="none"/>
        </w:rPr>
        <w:t xml:space="preserve">本</w:t>
      </w:r>
      <w:r>
        <w:rPr>
          <w:rFonts w:hint="eastAsia"/>
          <w:color w:val="000000"/>
          <w:highlight w:val="none"/>
        </w:rPr>
        <w:t xml:space="preserve">企业（单位）</w:t>
      </w:r>
      <w:r>
        <w:rPr>
          <w:rFonts w:hint="eastAsia"/>
          <w:color w:val="000000"/>
          <w:highlight w:val="none"/>
          <w:u w:val="single"/>
        </w:rPr>
        <w:t xml:space="preserve">        </w:t>
      </w:r>
      <w:r>
        <w:rPr>
          <w:color w:val="000000"/>
          <w:highlight w:val="none"/>
        </w:rPr>
        <w:t xml:space="preserve">（请填写：</w:t>
      </w:r>
      <w:r>
        <w:rPr>
          <w:rFonts w:hint="eastAsia"/>
          <w:color w:val="000000"/>
          <w:highlight w:val="none"/>
        </w:rPr>
        <w:t xml:space="preserve">是、不是</w:t>
      </w:r>
      <w:r>
        <w:rPr>
          <w:color w:val="000000"/>
          <w:highlight w:val="none"/>
        </w:rPr>
        <w:t xml:space="preserve">）</w:t>
      </w:r>
      <w:r>
        <w:rPr>
          <w:rFonts w:hint="eastAsia"/>
          <w:color w:val="000000"/>
          <w:highlight w:val="none"/>
        </w:rPr>
        <w:t xml:space="preserve">为联合体一方，</w:t>
      </w:r>
      <w:r>
        <w:rPr>
          <w:color w:val="000000"/>
          <w:highlight w:val="none"/>
        </w:rPr>
        <w:t xml:space="preserve">提供本企业</w:t>
      </w:r>
      <w:r>
        <w:rPr>
          <w:rFonts w:hint="eastAsia"/>
          <w:color w:val="000000"/>
          <w:highlight w:val="none"/>
        </w:rPr>
        <w:t xml:space="preserve">（单位）的</w:t>
      </w:r>
      <w:r>
        <w:rPr>
          <w:color w:val="000000"/>
          <w:highlight w:val="none"/>
        </w:rPr>
        <w:t xml:space="preserve">服务</w:t>
      </w:r>
      <w:r>
        <w:rPr>
          <w:rFonts w:hint="eastAsia"/>
          <w:color w:val="000000"/>
          <w:highlight w:val="none"/>
        </w:rPr>
        <w:t xml:space="preserve">。本企业</w:t>
      </w:r>
      <w:r>
        <w:rPr>
          <w:color w:val="000000"/>
          <w:highlight w:val="none"/>
        </w:rPr>
        <w:t xml:space="preserve">（</w:t>
      </w:r>
      <w:r>
        <w:rPr>
          <w:rFonts w:hint="eastAsia"/>
          <w:color w:val="000000"/>
          <w:highlight w:val="none"/>
        </w:rPr>
        <w:t xml:space="preserve">单位</w:t>
      </w:r>
      <w:r>
        <w:rPr>
          <w:color w:val="000000"/>
          <w:highlight w:val="none"/>
        </w:rPr>
        <w:t xml:space="preserve">）</w:t>
      </w:r>
      <w:r>
        <w:rPr>
          <w:rFonts w:hint="eastAsia"/>
          <w:color w:val="000000"/>
          <w:highlight w:val="none"/>
        </w:rPr>
        <w:t xml:space="preserve">提供</w:t>
      </w:r>
      <w:r>
        <w:rPr>
          <w:color w:val="000000"/>
          <w:highlight w:val="none"/>
        </w:rPr>
        <w:t xml:space="preserve">协议合同金额占到</w:t>
      </w:r>
      <w:r>
        <w:rPr>
          <w:rFonts w:hint="eastAsia"/>
          <w:color w:val="000000"/>
          <w:highlight w:val="none"/>
        </w:rPr>
        <w:t xml:space="preserve">共同响应</w:t>
      </w:r>
      <w:r>
        <w:rPr>
          <w:color w:val="000000"/>
          <w:highlight w:val="none"/>
        </w:rPr>
        <w:t xml:space="preserve">协议合同总金额</w:t>
      </w:r>
      <w:r>
        <w:rPr>
          <w:rFonts w:hint="eastAsia"/>
          <w:color w:val="000000"/>
          <w:highlight w:val="none"/>
        </w:rPr>
        <w:t xml:space="preserve">的比例为</w:t>
      </w:r>
      <w:r>
        <w:rPr>
          <w:rFonts w:hint="eastAsia"/>
          <w:color w:val="000000"/>
          <w:highlight w:val="none"/>
          <w:u w:val="single"/>
        </w:rPr>
        <w:t xml:space="preserve">       </w:t>
      </w:r>
      <w:r>
        <w:rPr>
          <w:rFonts w:hint="eastAsia"/>
          <w:color w:val="000000"/>
          <w:highlight w:val="none"/>
        </w:rPr>
        <w:t xml:space="preserve">。</w:t>
      </w:r>
      <w:r/>
    </w:p>
    <w:p>
      <w:pPr>
        <w:pStyle w:val="873"/>
        <w:ind w:firstLine="480"/>
        <w:spacing w:before="75" w:beforeAutospacing="0" w:after="75" w:afterAutospacing="0" w:line="435" w:lineRule="atLeast"/>
        <w:rPr>
          <w:color w:val="000000"/>
          <w:highlight w:val="none"/>
        </w:rPr>
      </w:pPr>
      <w:r>
        <w:rPr>
          <w:color w:val="000000"/>
          <w:highlight w:val="none"/>
        </w:rPr>
        <w:t xml:space="preserve">　　本</w:t>
      </w:r>
      <w:r>
        <w:rPr>
          <w:rFonts w:hint="eastAsia"/>
          <w:color w:val="000000"/>
          <w:highlight w:val="none"/>
        </w:rPr>
        <w:t xml:space="preserve">企业</w:t>
      </w:r>
      <w:r>
        <w:rPr>
          <w:color w:val="000000"/>
          <w:highlight w:val="none"/>
        </w:rPr>
        <w:t xml:space="preserve">（</w:t>
      </w:r>
      <w:r>
        <w:rPr>
          <w:rFonts w:hint="eastAsia"/>
          <w:color w:val="000000"/>
          <w:highlight w:val="none"/>
        </w:rPr>
        <w:t xml:space="preserve">单位</w:t>
      </w:r>
      <w:r>
        <w:rPr>
          <w:color w:val="000000"/>
          <w:highlight w:val="none"/>
        </w:rPr>
        <w:t xml:space="preserve">）对上述声明的真实性负责。如有虚假，将依法承担相应责任。</w:t>
      </w:r>
      <w:r/>
    </w:p>
    <w:p>
      <w:pPr>
        <w:pStyle w:val="873"/>
        <w:ind w:firstLine="480"/>
        <w:spacing w:before="75" w:beforeAutospacing="0" w:after="75" w:afterAutospacing="0" w:line="435" w:lineRule="atLeast"/>
        <w:rPr>
          <w:color w:val="000000"/>
          <w:highlight w:val="none"/>
        </w:rPr>
      </w:pPr>
      <w:r>
        <w:rPr>
          <w:color w:val="000000"/>
          <w:highlight w:val="none"/>
        </w:rPr>
      </w:r>
      <w:r/>
    </w:p>
    <w:p>
      <w:pPr>
        <w:pStyle w:val="873"/>
        <w:ind w:firstLine="4800"/>
        <w:jc w:val="both"/>
        <w:spacing w:before="75" w:beforeAutospacing="0" w:after="75" w:afterAutospacing="0" w:line="435" w:lineRule="atLeast"/>
        <w:rPr>
          <w:rFonts w:cs="sans-serif"/>
          <w:color w:val="000000"/>
          <w:highlight w:val="none"/>
        </w:rPr>
      </w:pPr>
      <w:r>
        <w:rPr>
          <w:rFonts w:hint="eastAsia"/>
          <w:color w:val="000000"/>
          <w:highlight w:val="none"/>
        </w:rPr>
        <w:t xml:space="preserve">供应商签章：</w:t>
      </w:r>
      <w:r>
        <w:rPr>
          <w:rFonts w:hint="eastAsia"/>
          <w:color w:val="000000"/>
          <w:highlight w:val="none"/>
          <w:u w:val="single"/>
        </w:rPr>
        <w:t xml:space="preserve">         </w:t>
      </w:r>
      <w:r/>
    </w:p>
    <w:p>
      <w:pPr>
        <w:pStyle w:val="873"/>
        <w:ind w:firstLine="4920"/>
        <w:spacing w:before="75" w:beforeAutospacing="0" w:after="75" w:afterAutospacing="0" w:line="435" w:lineRule="atLeast"/>
        <w:rPr>
          <w:rFonts w:cs="sans-serif"/>
          <w:color w:val="000000"/>
          <w:highlight w:val="none"/>
        </w:rPr>
      </w:pPr>
      <w:r>
        <w:rPr>
          <w:rFonts w:hint="eastAsia"/>
          <w:color w:val="000000"/>
          <w:highlight w:val="none"/>
        </w:rPr>
        <w:t xml:space="preserve">日    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p>
    <w:p>
      <w:pPr>
        <w:pStyle w:val="873"/>
        <w:spacing w:before="75" w:beforeAutospacing="0" w:after="75" w:afterAutospacing="0" w:line="435" w:lineRule="atLeast"/>
        <w:rPr>
          <w:color w:val="000000"/>
          <w:highlight w:val="none"/>
        </w:rPr>
      </w:pPr>
      <w:r>
        <w:rPr>
          <w:color w:val="000000"/>
          <w:highlight w:val="none"/>
        </w:rPr>
      </w:r>
      <w:r/>
    </w:p>
    <w:p>
      <w:pPr>
        <w:pStyle w:val="873"/>
        <w:spacing w:before="75" w:beforeAutospacing="0" w:after="75" w:afterAutospacing="0" w:line="435" w:lineRule="atLeast"/>
        <w:widowControl/>
        <w:rPr>
          <w:rFonts w:hint="eastAsia" w:ascii="宋体" w:hAnsi="宋体"/>
          <w:color w:val="000000"/>
          <w:highlight w:val="none"/>
        </w:rPr>
      </w:pPr>
      <w:r>
        <w:rPr>
          <w:rFonts w:hint="eastAsia" w:hAnsi="宋体"/>
          <w:b/>
          <w:bCs/>
          <w:color w:val="000000"/>
          <w:szCs w:val="21"/>
          <w:highlight w:val="none"/>
        </w:rPr>
        <w:br w:type="page" w:clear="all"/>
      </w:r>
      <w:r>
        <w:rPr>
          <w:rFonts w:hint="eastAsia" w:ascii="宋体" w:hAnsi="宋体"/>
          <w:color w:val="000000"/>
          <w:highlight w:val="none"/>
        </w:rPr>
        <w:t xml:space="preserve">附件4-3       </w:t>
      </w:r>
      <w:r/>
    </w:p>
    <w:p>
      <w:pPr>
        <w:jc w:val="center"/>
        <w:spacing w:line="580" w:lineRule="exact"/>
        <w:rPr>
          <w:rFonts w:ascii="宋体" w:hAnsi="宋体"/>
          <w:bCs/>
          <w:color w:val="000000"/>
          <w:spacing w:val="6"/>
          <w:sz w:val="30"/>
          <w:szCs w:val="30"/>
          <w:highlight w:val="none"/>
        </w:rPr>
      </w:pPr>
      <w:r>
        <w:rPr>
          <w:rFonts w:ascii="宋体" w:hAnsi="宋体"/>
          <w:bCs/>
          <w:color w:val="000000"/>
          <w:spacing w:val="6"/>
          <w:sz w:val="30"/>
          <w:szCs w:val="30"/>
          <w:highlight w:val="none"/>
        </w:rPr>
        <w:t xml:space="preserve">残疾人福利性单位声明函</w:t>
      </w:r>
      <w:r/>
    </w:p>
    <w:p>
      <w:pPr>
        <w:ind w:firstLine="480"/>
        <w:spacing w:line="580" w:lineRule="exact"/>
        <w:rPr>
          <w:rFonts w:ascii="宋体" w:hAnsi="宋体" w:eastAsia="宋体" w:cs="Times New Roman"/>
          <w:color w:val="000000"/>
          <w:sz w:val="24"/>
          <w:highlight w:val="none"/>
        </w:rPr>
      </w:pPr>
      <w:r>
        <w:rPr>
          <w:rFonts w:ascii="宋体" w:hAnsi="宋体"/>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w:t>
      </w:r>
      <w:r>
        <w:rPr>
          <w:rFonts w:ascii="宋体" w:hAnsi="宋体" w:eastAsia="宋体" w:cs="Times New Roman"/>
          <w:color w:val="000000"/>
          <w:sz w:val="24"/>
          <w:highlight w:val="none"/>
        </w:rPr>
        <w:t xml:space="preserve">括使用非残疾人福利性单位注册商标的货物）。</w:t>
      </w:r>
      <w:r/>
    </w:p>
    <w:p>
      <w:pPr>
        <w:ind w:firstLine="480"/>
        <w:spacing w:line="58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本单位对上述声明的真实性负责。如有虚假，将依法承担相应责任。</w:t>
      </w:r>
      <w:r/>
    </w:p>
    <w:p>
      <w:pPr>
        <w:ind w:firstLine="480"/>
        <w:jc w:val="right"/>
        <w:spacing w:line="58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t xml:space="preserve">供应商签章：         </w:t>
      </w:r>
      <w:r/>
    </w:p>
    <w:p>
      <w:pPr>
        <w:ind w:firstLine="480"/>
        <w:jc w:val="right"/>
        <w:spacing w:line="5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日     期：    年   月   日</w:t>
      </w:r>
      <w:bookmarkStart w:id="5" w:name="_Toc532444514"/>
      <w:r/>
      <w:bookmarkStart w:id="6" w:name="_Toc532452121"/>
      <w:r/>
      <w:bookmarkStart w:id="7" w:name="_Toc2583149"/>
      <w:r/>
      <w:bookmarkStart w:id="8" w:name="_Toc532444352"/>
      <w:r/>
      <w:bookmarkEnd w:id="5"/>
      <w:r/>
      <w:bookmarkEnd w:id="6"/>
      <w:r/>
      <w:bookmarkEnd w:id="7"/>
      <w:r/>
      <w:bookmarkEnd w:id="8"/>
      <w:r/>
      <w:r/>
    </w:p>
    <w:p>
      <w:pPr>
        <w:pStyle w:val="873"/>
        <w:spacing w:line="480" w:lineRule="atLeast"/>
        <w:rPr>
          <w:color w:val="000000"/>
          <w:highlight w:val="none"/>
        </w:rPr>
      </w:pPr>
      <w:r>
        <w:rPr>
          <w:color w:val="000000"/>
          <w:highlight w:val="none"/>
        </w:rPr>
        <w:t xml:space="preserve">（三）成交、成交供应商为残疾人福利性单位的，成交结果同时公告其《残疾人福利性单位声明函》，接受社会监督。</w:t>
      </w:r>
      <w:r/>
    </w:p>
    <w:p>
      <w:pPr>
        <w:pStyle w:val="873"/>
        <w:ind w:firstLine="7200"/>
        <w:spacing w:before="75" w:beforeAutospacing="0" w:after="75" w:afterAutospacing="0" w:line="435" w:lineRule="atLeast"/>
        <w:widowControl/>
        <w:rPr>
          <w:rFonts w:ascii="宋体" w:hAnsi="宋体"/>
          <w:color w:val="000000"/>
          <w:highlight w:val="none"/>
        </w:rPr>
      </w:pPr>
      <w:r>
        <w:rPr>
          <w:rFonts w:hint="eastAsia" w:ascii="宋体" w:hAnsi="宋体"/>
          <w:color w:val="000000"/>
          <w:highlight w:val="none"/>
        </w:rPr>
        <w:t xml:space="preserve"> </w:t>
      </w:r>
      <w:r/>
    </w:p>
    <w:p>
      <w:pPr>
        <w:pStyle w:val="873"/>
        <w:spacing w:before="75" w:beforeAutospacing="0" w:after="75" w:afterAutospacing="0" w:line="495" w:lineRule="atLeast"/>
        <w:widowControl/>
        <w:rPr>
          <w:rFonts w:hint="eastAsia"/>
          <w:color w:val="000000"/>
          <w:highlight w:val="none"/>
        </w:rPr>
      </w:pPr>
      <w:r>
        <w:rPr>
          <w:color w:val="000000"/>
          <w:highlight w:val="none"/>
        </w:rPr>
        <w:t xml:space="preserve"> </w:t>
      </w:r>
      <w:r/>
    </w:p>
    <w:p>
      <w:pPr>
        <w:pStyle w:val="859"/>
        <w:ind w:firstLine="0"/>
        <w:rPr>
          <w:rFonts w:ascii="宋体" w:hAnsi="宋体" w:eastAsia="宋体"/>
          <w:b/>
          <w:bCs/>
          <w:color w:val="000000"/>
          <w:highlight w:val="none"/>
        </w:rPr>
      </w:pPr>
      <w:r>
        <w:rPr>
          <w:color w:val="000000"/>
          <w:highlight w:val="none"/>
        </w:rPr>
        <w:br w:type="page" w:clear="all"/>
      </w:r>
      <w:r>
        <w:rPr>
          <w:rFonts w:hint="eastAsia" w:ascii="宋体" w:hAnsi="宋体" w:eastAsia="宋体"/>
          <w:color w:val="000000"/>
          <w:highlight w:val="none"/>
        </w:rPr>
        <w:t xml:space="preserve">附件5：投标单位情况表（参考）</w:t>
      </w:r>
      <w:r/>
    </w:p>
    <w:p>
      <w:pPr>
        <w:pStyle w:val="859"/>
        <w:ind w:firstLine="0"/>
        <w:rPr>
          <w:rFonts w:hint="eastAsia" w:ascii="宋体" w:hAnsi="宋体" w:eastAsia="宋体"/>
          <w:color w:val="000000"/>
          <w:highlight w:val="none"/>
        </w:rPr>
      </w:pPr>
      <w:r>
        <w:rPr>
          <w:rFonts w:hint="eastAsia" w:ascii="宋体" w:hAnsi="宋体" w:eastAsia="宋体"/>
          <w:color w:val="000000"/>
          <w:highlight w:val="none"/>
        </w:rPr>
        <w:t xml:space="preserve"> </w:t>
      </w:r>
      <w:r/>
    </w:p>
    <w:p>
      <w:pPr>
        <w:pStyle w:val="859"/>
        <w:rPr>
          <w:rFonts w:hint="eastAsia" w:ascii="宋体" w:hAnsi="宋体" w:eastAsia="宋体"/>
          <w:color w:val="000000"/>
          <w:highlight w:val="none"/>
        </w:rPr>
      </w:pPr>
      <w:r>
        <w:rPr>
          <w:rFonts w:hint="eastAsia" w:ascii="宋体" w:hAnsi="宋体" w:eastAsia="宋体"/>
          <w:color w:val="000000"/>
          <w:highlight w:val="none"/>
        </w:rPr>
        <w:t xml:space="preserve">                          投标单位情况表</w:t>
      </w:r>
      <w:r/>
    </w:p>
    <w:p>
      <w:pPr>
        <w:pStyle w:val="859"/>
        <w:rPr>
          <w:rFonts w:hint="eastAsia" w:ascii="宋体" w:hAnsi="宋体" w:eastAsia="宋体"/>
          <w:color w:val="000000"/>
          <w:highlight w:val="none"/>
        </w:rPr>
      </w:pPr>
      <w:r>
        <w:rPr>
          <w:rFonts w:hint="eastAsia" w:ascii="宋体" w:hAnsi="宋体" w:eastAsia="宋体"/>
          <w:color w:val="000000"/>
          <w:highlight w:val="none"/>
        </w:rPr>
        <w:t xml:space="preserve">单位名称（盖章）</w:t>
      </w:r>
      <w:r/>
    </w:p>
    <w:tbl>
      <w:tblPr>
        <w:tblStyle w:val="6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9"/>
        <w:gridCol w:w="2000"/>
        <w:gridCol w:w="1757"/>
        <w:gridCol w:w="2601"/>
      </w:tblGrid>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法定代表人（负责人）</w:t>
            </w:r>
            <w:r/>
          </w:p>
        </w:tc>
        <w:tc>
          <w:tcPr>
            <w:tcW w:w="2000"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c>
          <w:tcPr>
            <w:tcW w:w="1757"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成立日期</w:t>
            </w:r>
            <w:r/>
          </w:p>
        </w:tc>
        <w:tc>
          <w:tcPr>
            <w:tcW w:w="2601"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企业地址</w:t>
            </w:r>
            <w:r/>
          </w:p>
        </w:tc>
        <w:tc>
          <w:tcPr>
            <w:tcW w:w="2000"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c>
          <w:tcPr>
            <w:tcW w:w="1757"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注册资本</w:t>
            </w:r>
            <w:r/>
          </w:p>
        </w:tc>
        <w:tc>
          <w:tcPr>
            <w:tcW w:w="2601" w:type="dxa"/>
            <w:vAlign w:val="top"/>
            <w:textDirection w:val="lrTb"/>
            <w:noWrap w:val="false"/>
          </w:tcPr>
          <w:p>
            <w:pPr>
              <w:pStyle w:val="859"/>
              <w:ind w:firstLine="1680"/>
              <w:spacing w:line="400" w:lineRule="exact"/>
              <w:rPr>
                <w:rFonts w:ascii="宋体" w:hAnsi="宋体" w:eastAsia="宋体"/>
                <w:color w:val="000000"/>
                <w:highlight w:val="none"/>
              </w:rPr>
            </w:pPr>
            <w:r>
              <w:rPr>
                <w:rFonts w:hint="eastAsia" w:ascii="宋体" w:hAnsi="宋体" w:eastAsia="宋体"/>
                <w:color w:val="000000"/>
                <w:highlight w:val="none"/>
              </w:rPr>
              <w:t xml:space="preserve">万元</w:t>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经营范围</w:t>
            </w:r>
            <w:r/>
          </w:p>
        </w:tc>
        <w:tc>
          <w:tcPr>
            <w:gridSpan w:val="3"/>
            <w:tcW w:w="6358"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职工人数</w:t>
            </w:r>
            <w:r/>
          </w:p>
        </w:tc>
        <w:tc>
          <w:tcPr>
            <w:tcW w:w="2000"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c>
          <w:tcPr>
            <w:gridSpan w:val="2"/>
            <w:tcW w:w="4358"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其中：</w:t>
            </w:r>
            <w:r/>
          </w:p>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中级职称    人数、高级职称        人数</w:t>
            </w:r>
            <w:r/>
          </w:p>
        </w:tc>
      </w:tr>
      <w:tr>
        <w:trPr>
          <w:trHeight w:val="590"/>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年12月资产总额</w:t>
            </w:r>
            <w:r/>
          </w:p>
        </w:tc>
        <w:tc>
          <w:tcPr>
            <w:tcW w:w="2000"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万元</w:t>
            </w:r>
            <w:r/>
          </w:p>
        </w:tc>
        <w:tc>
          <w:tcPr>
            <w:tcW w:w="1757"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净资产</w:t>
            </w:r>
            <w:r/>
          </w:p>
        </w:tc>
        <w:tc>
          <w:tcPr>
            <w:tcW w:w="2601"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万元</w:t>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年12月股东权益</w:t>
            </w:r>
            <w:r/>
          </w:p>
        </w:tc>
        <w:tc>
          <w:tcPr>
            <w:tcW w:w="2000"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万元</w:t>
            </w:r>
            <w:r/>
          </w:p>
        </w:tc>
        <w:tc>
          <w:tcPr>
            <w:tcW w:w="1757"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年业务收入</w:t>
            </w:r>
            <w:r/>
          </w:p>
        </w:tc>
        <w:tc>
          <w:tcPr>
            <w:tcW w:w="2601"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万元</w:t>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年实现利润</w:t>
            </w:r>
            <w:r/>
          </w:p>
        </w:tc>
        <w:tc>
          <w:tcPr>
            <w:tcW w:w="2000" w:type="dxa"/>
            <w:vAlign w:val="top"/>
            <w:textDirection w:val="lrTb"/>
            <w:noWrap w:val="false"/>
          </w:tcPr>
          <w:p>
            <w:pPr>
              <w:pStyle w:val="859"/>
              <w:ind w:firstLine="1200"/>
              <w:spacing w:line="400" w:lineRule="exact"/>
              <w:rPr>
                <w:rFonts w:ascii="宋体" w:hAnsi="宋体" w:eastAsia="宋体"/>
                <w:color w:val="000000"/>
                <w:highlight w:val="none"/>
              </w:rPr>
            </w:pPr>
            <w:r>
              <w:rPr>
                <w:rFonts w:hint="eastAsia" w:ascii="宋体" w:hAnsi="宋体" w:eastAsia="宋体"/>
                <w:color w:val="000000"/>
                <w:highlight w:val="none"/>
              </w:rPr>
              <w:t xml:space="preserve">万元</w:t>
            </w:r>
            <w:r/>
          </w:p>
        </w:tc>
        <w:tc>
          <w:tcPr>
            <w:tcW w:w="1757"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c>
          <w:tcPr>
            <w:tcW w:w="2601"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办公面积</w:t>
            </w:r>
            <w:r/>
          </w:p>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c>
          <w:tcPr>
            <w:tcW w:w="2000"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        平方米</w:t>
            </w:r>
            <w:r/>
          </w:p>
        </w:tc>
        <w:tc>
          <w:tcPr>
            <w:tcW w:w="1757"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其中：</w:t>
            </w:r>
            <w:r/>
          </w:p>
        </w:tc>
        <w:tc>
          <w:tcPr>
            <w:tcW w:w="2601"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自有面积     平方米</w:t>
            </w:r>
            <w:r/>
          </w:p>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承租面积     平方米</w:t>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单位简历及内设机构情况</w:t>
            </w:r>
            <w:r/>
          </w:p>
        </w:tc>
        <w:tc>
          <w:tcPr>
            <w:gridSpan w:val="3"/>
            <w:tcW w:w="6358"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单位优势及特长</w:t>
            </w:r>
            <w:r/>
          </w:p>
        </w:tc>
        <w:tc>
          <w:tcPr>
            <w:gridSpan w:val="3"/>
            <w:tcW w:w="6358"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近三年来完成或正在履行的重大合同情况</w:t>
            </w:r>
            <w:r/>
          </w:p>
        </w:tc>
        <w:tc>
          <w:tcPr>
            <w:gridSpan w:val="3"/>
            <w:tcW w:w="6358"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最近3年内在经营过程中受到何种奖励或处分</w:t>
            </w:r>
            <w:r/>
          </w:p>
        </w:tc>
        <w:tc>
          <w:tcPr>
            <w:gridSpan w:val="3"/>
            <w:tcW w:w="6358"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（行政主管部门的奖惩）</w:t>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bookmarkStart w:id="9" w:name="OLE_LINK12"/>
            <w:r>
              <w:rPr>
                <w:rFonts w:hint="eastAsia" w:ascii="宋体" w:hAnsi="宋体" w:eastAsia="宋体"/>
                <w:color w:val="000000"/>
                <w:highlight w:val="none"/>
              </w:rPr>
              <w:t xml:space="preserve">最近3年内有无因违纪或是其他原因被投诉或起诉的情况及说明</w:t>
            </w:r>
            <w:bookmarkEnd w:id="9"/>
            <w:r/>
            <w:r/>
          </w:p>
        </w:tc>
        <w:tc>
          <w:tcPr>
            <w:gridSpan w:val="3"/>
            <w:tcW w:w="6358"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（包括解决方式和结果）</w:t>
            </w:r>
            <w:r/>
          </w:p>
        </w:tc>
      </w:tr>
      <w:tr>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最近3年内主要负责人有无因经济犯罪被司法机关追究的情况及说明</w:t>
            </w:r>
            <w:r/>
          </w:p>
        </w:tc>
        <w:tc>
          <w:tcPr>
            <w:gridSpan w:val="3"/>
            <w:tcW w:w="6358"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r>
      <w:tr>
        <w:trPr>
          <w:trHeight w:val="930"/>
        </w:trPr>
        <w:tc>
          <w:tcPr>
            <w:tcW w:w="2769" w:type="dxa"/>
            <w:vAlign w:val="top"/>
            <w:textDirection w:val="lrTb"/>
            <w:noWrap w:val="false"/>
          </w:tcPr>
          <w:p>
            <w:pPr>
              <w:pStyle w:val="859"/>
              <w:ind w:firstLine="0"/>
              <w:spacing w:line="400" w:lineRule="exact"/>
              <w:rPr>
                <w:rFonts w:ascii="宋体" w:hAnsi="宋体" w:eastAsia="宋体"/>
                <w:color w:val="000000"/>
                <w:highlight w:val="none"/>
              </w:rPr>
            </w:pPr>
            <w:r>
              <w:rPr>
                <w:rFonts w:hint="eastAsia" w:ascii="宋体" w:hAnsi="宋体" w:eastAsia="宋体"/>
                <w:color w:val="000000"/>
                <w:highlight w:val="none"/>
              </w:rPr>
              <w:t xml:space="preserve">其他需要说明的情况</w:t>
            </w:r>
            <w:r/>
          </w:p>
        </w:tc>
        <w:tc>
          <w:tcPr>
            <w:gridSpan w:val="3"/>
            <w:tcW w:w="6358" w:type="dxa"/>
            <w:vAlign w:val="top"/>
            <w:textDirection w:val="lrTb"/>
            <w:noWrap w:val="false"/>
          </w:tcPr>
          <w:p>
            <w:pPr>
              <w:pStyle w:val="859"/>
              <w:ind w:firstLine="0"/>
              <w:spacing w:line="400" w:lineRule="exact"/>
              <w:rPr>
                <w:rFonts w:ascii="宋体" w:hAnsi="宋体" w:eastAsia="宋体"/>
                <w:color w:val="000000"/>
                <w:highlight w:val="none"/>
              </w:rPr>
            </w:pPr>
            <w:r>
              <w:rPr>
                <w:rFonts w:ascii="宋体" w:hAnsi="宋体" w:eastAsia="宋体"/>
                <w:color w:val="000000"/>
                <w:highlight w:val="none"/>
              </w:rPr>
            </w:r>
            <w:r/>
          </w:p>
        </w:tc>
      </w:tr>
    </w:tbl>
    <w:p>
      <w:pPr>
        <w:pStyle w:val="859"/>
        <w:ind w:firstLine="0"/>
        <w:rPr>
          <w:rFonts w:hint="eastAsia" w:ascii="宋体" w:hAnsi="宋体" w:eastAsia="宋体"/>
          <w:b/>
          <w:bCs/>
          <w:color w:val="000000"/>
          <w:highlight w:val="none"/>
        </w:rPr>
      </w:pPr>
      <w:r>
        <w:rPr>
          <w:color w:val="000000"/>
          <w:highlight w:val="none"/>
        </w:rPr>
        <w:br w:type="page" w:clear="all"/>
      </w:r>
      <w:r>
        <w:rPr>
          <w:rFonts w:hint="eastAsia" w:ascii="宋体" w:hAnsi="宋体" w:eastAsia="宋体"/>
          <w:color w:val="000000"/>
          <w:highlight w:val="none"/>
        </w:rPr>
        <w:t xml:space="preserve">附件6：配备项目组人员情况表（参考格式）</w:t>
      </w:r>
      <w:r/>
    </w:p>
    <w:p>
      <w:pPr>
        <w:rPr>
          <w:rFonts w:hint="eastAsia" w:ascii="宋体" w:hAnsi="宋体"/>
          <w:color w:val="000000"/>
          <w:sz w:val="24"/>
          <w:highlight w:val="none"/>
        </w:rPr>
      </w:pPr>
      <w:r>
        <w:rPr>
          <w:rFonts w:hint="eastAsia" w:ascii="宋体" w:hAnsi="宋体"/>
          <w:color w:val="000000"/>
          <w:sz w:val="24"/>
          <w:highlight w:val="none"/>
        </w:rPr>
        <w:t xml:space="preserve"> </w:t>
      </w:r>
      <w:r/>
    </w:p>
    <w:p>
      <w:pPr>
        <w:jc w:val="center"/>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rPr>
        <w:t xml:space="preserve">项目组人员名单及简历</w:t>
      </w:r>
      <w:r/>
    </w:p>
    <w:p>
      <w:pPr>
        <w:jc w:val="center"/>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rPr>
        <w:t xml:space="preserve"> </w:t>
      </w:r>
      <w:r/>
    </w:p>
    <w:tbl>
      <w:tblPr>
        <w:tblStyle w:val="6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2199"/>
      </w:tblGrid>
      <w:tr>
        <w:trPr>
          <w:jc w:val="center"/>
          <w:trHeight w:val="760"/>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839"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岗位</w:t>
            </w:r>
            <w:r/>
          </w:p>
        </w:tc>
        <w:tc>
          <w:tcPr>
            <w:tcW w:w="133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姓名</w:t>
            </w:r>
            <w:r/>
          </w:p>
        </w:tc>
        <w:tc>
          <w:tcPr>
            <w:tcW w:w="980"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性别</w:t>
            </w:r>
            <w:r/>
          </w:p>
        </w:tc>
        <w:tc>
          <w:tcPr>
            <w:tcW w:w="939"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学历</w:t>
            </w:r>
            <w:r/>
          </w:p>
        </w:tc>
        <w:tc>
          <w:tcPr>
            <w:tcW w:w="997"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职称</w:t>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备注</w:t>
            </w:r>
            <w:r/>
          </w:p>
        </w:tc>
      </w:tr>
      <w:tr>
        <w:trPr>
          <w:jc w:val="center"/>
          <w:trHeight w:val="354"/>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3</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4</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5</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6</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7</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8</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9</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10</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w:t>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bl>
    <w:p>
      <w:pPr>
        <w:pStyle w:val="6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投标人：（公章）</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法定代表人或被授权人：（签字或盖章）                   年  月  日</w:t>
      </w:r>
      <w:r/>
    </w:p>
    <w:p>
      <w:pPr>
        <w:jc w:val="left"/>
        <w:rPr>
          <w:rFonts w:hint="eastAsia" w:ascii="宋体" w:hAnsi="宋体"/>
          <w:b/>
          <w:bCs/>
          <w:color w:val="000000"/>
          <w:sz w:val="24"/>
          <w:highlight w:val="none"/>
        </w:rPr>
      </w:pPr>
      <w:r>
        <w:rPr>
          <w:rFonts w:hint="eastAsia" w:ascii="宋体" w:hAnsi="宋体"/>
          <w:b/>
          <w:bCs/>
          <w:color w:val="000000"/>
          <w:sz w:val="24"/>
          <w:highlight w:val="none"/>
        </w:rPr>
        <w:t xml:space="preserve"> </w:t>
      </w:r>
      <w:r/>
    </w:p>
    <w:p>
      <w:pPr>
        <w:jc w:val="left"/>
        <w:rPr>
          <w:rFonts w:hint="eastAsia" w:ascii="宋体" w:hAnsi="宋体"/>
          <w:b/>
          <w:bCs/>
          <w:color w:val="000000"/>
          <w:sz w:val="24"/>
          <w:highlight w:val="none"/>
        </w:rPr>
      </w:pPr>
      <w:r>
        <w:rPr>
          <w:rFonts w:hint="eastAsia" w:ascii="宋体" w:hAnsi="宋体"/>
          <w:b/>
          <w:bCs/>
          <w:color w:val="000000"/>
          <w:sz w:val="24"/>
          <w:highlight w:val="none"/>
        </w:rPr>
        <w:t xml:space="preserve"> </w:t>
      </w:r>
      <w:r/>
    </w:p>
    <w:p>
      <w:pPr>
        <w:jc w:val="center"/>
        <w:rPr>
          <w:rFonts w:hint="eastAsia" w:ascii="宋体" w:hAnsi="宋体"/>
          <w:b/>
          <w:bCs/>
          <w:color w:val="000000"/>
          <w:sz w:val="24"/>
          <w:highlight w:val="none"/>
        </w:rPr>
      </w:pPr>
      <w:r>
        <w:rPr>
          <w:rFonts w:hint="eastAsia" w:ascii="宋体" w:hAnsi="宋体"/>
          <w:b/>
          <w:bCs/>
          <w:color w:val="000000"/>
          <w:sz w:val="24"/>
          <w:highlight w:val="none"/>
        </w:rPr>
        <w:t xml:space="preserve"> </w:t>
      </w:r>
      <w:r/>
    </w:p>
    <w:p>
      <w:pPr>
        <w:rPr>
          <w:rFonts w:hint="eastAsia" w:ascii="宋体" w:hAnsi="宋体"/>
          <w:b/>
          <w:bCs/>
          <w:color w:val="000000"/>
          <w:sz w:val="24"/>
          <w:highlight w:val="none"/>
        </w:rPr>
      </w:pPr>
      <w:r>
        <w:rPr>
          <w:rFonts w:hint="eastAsia" w:ascii="宋体" w:hAnsi="宋体"/>
          <w:b/>
          <w:bCs/>
          <w:color w:val="000000"/>
          <w:sz w:val="24"/>
          <w:highlight w:val="none"/>
        </w:rPr>
        <w:t xml:space="preserve"> </w:t>
      </w:r>
      <w:r/>
    </w:p>
    <w:p>
      <w:pPr>
        <w:pStyle w:val="703"/>
        <w:rPr>
          <w:rFonts w:hint="eastAsia"/>
          <w:color w:val="000000"/>
          <w:sz w:val="24"/>
          <w:szCs w:val="24"/>
          <w:highlight w:val="none"/>
        </w:rPr>
      </w:pPr>
      <w:r>
        <w:rPr>
          <w:rFonts w:hint="eastAsia"/>
          <w:color w:val="000000"/>
          <w:sz w:val="24"/>
          <w:szCs w:val="24"/>
          <w:highlight w:val="none"/>
        </w:rPr>
        <w:t xml:space="preserve"> </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br w:type="page" w:clear="all"/>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附件7：业绩证明材料</w:t>
      </w:r>
      <w:r/>
    </w:p>
    <w:p>
      <w:pPr>
        <w:pStyle w:val="703"/>
        <w:rPr>
          <w:rFonts w:hint="eastAsia"/>
          <w:color w:val="000000"/>
          <w:sz w:val="24"/>
          <w:szCs w:val="24"/>
          <w:highlight w:val="none"/>
        </w:rPr>
      </w:pPr>
      <w:r>
        <w:rPr>
          <w:rFonts w:hint="eastAsia"/>
          <w:color w:val="000000"/>
          <w:sz w:val="24"/>
          <w:szCs w:val="24"/>
          <w:highlight w:val="none"/>
        </w:rPr>
        <w:t xml:space="preserve"> </w:t>
      </w:r>
      <w:r/>
    </w:p>
    <w:tbl>
      <w:tblPr>
        <w:tblStyle w:val="672"/>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2582"/>
        <w:gridCol w:w="1706"/>
        <w:gridCol w:w="2552"/>
        <w:gridCol w:w="860"/>
      </w:tblGrid>
      <w:tr>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年份</w:t>
            </w:r>
            <w:r/>
          </w:p>
        </w:tc>
        <w:tc>
          <w:tcPr>
            <w:tcBorders>
              <w:top w:val="single" w:color="000000" w:sz="4" w:space="0"/>
              <w:left w:val="none" w:color="000000" w:sz="4" w:space="0"/>
              <w:bottom w:val="single" w:color="000000" w:sz="4" w:space="0"/>
              <w:right w:val="single" w:color="000000" w:sz="4" w:space="0"/>
            </w:tcBorders>
            <w:tcW w:w="2582" w:type="dxa"/>
            <w:vAlign w:val="top"/>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706" w:type="dxa"/>
            <w:vAlign w:val="top"/>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委托单位</w:t>
            </w:r>
            <w:r/>
          </w:p>
        </w:tc>
        <w:tc>
          <w:tcPr>
            <w:tcBorders>
              <w:top w:val="single" w:color="000000" w:sz="4" w:space="0"/>
              <w:left w:val="none" w:color="000000" w:sz="4" w:space="0"/>
              <w:bottom w:val="single" w:color="000000" w:sz="4" w:space="0"/>
              <w:right w:val="single" w:color="000000" w:sz="4" w:space="0"/>
            </w:tcBorders>
            <w:tcW w:w="2552" w:type="dxa"/>
            <w:vAlign w:val="top"/>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项目负责人（参与人）</w:t>
            </w:r>
            <w:r/>
          </w:p>
        </w:tc>
        <w:tc>
          <w:tcPr>
            <w:tcBorders>
              <w:top w:val="single" w:color="000000" w:sz="4" w:space="0"/>
              <w:left w:val="none" w:color="000000" w:sz="4" w:space="0"/>
              <w:bottom w:val="single" w:color="000000" w:sz="4" w:space="0"/>
              <w:right w:val="single" w:color="000000" w:sz="4" w:space="0"/>
            </w:tcBorders>
            <w:tcW w:w="860" w:type="dxa"/>
            <w:vAlign w:val="top"/>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582"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0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552"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6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582"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0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552"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6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582"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06"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2552"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60" w:type="dxa"/>
            <w:vAlign w:val="top"/>
            <w:textDirection w:val="lrTb"/>
            <w:noWrap w:val="false"/>
          </w:tcPr>
          <w:p>
            <w:pPr>
              <w:rPr>
                <w:rFonts w:ascii="宋体" w:hAnsi="宋体"/>
                <w:color w:val="000000"/>
                <w:sz w:val="24"/>
                <w:highlight w:val="none"/>
              </w:rPr>
            </w:pPr>
            <w:r>
              <w:rPr>
                <w:rFonts w:ascii="宋体" w:hAnsi="宋体"/>
                <w:color w:val="000000"/>
                <w:sz w:val="24"/>
                <w:highlight w:val="none"/>
              </w:rPr>
            </w:r>
            <w:r/>
          </w:p>
        </w:tc>
      </w:tr>
    </w:tbl>
    <w:p>
      <w:pPr>
        <w:rPr>
          <w:rFonts w:hint="eastAsia" w:ascii="宋体" w:hAnsi="宋体"/>
          <w:color w:val="000000"/>
          <w:sz w:val="24"/>
          <w:highlight w:val="none"/>
        </w:rPr>
      </w:pPr>
      <w:r>
        <w:rPr>
          <w:rFonts w:hint="eastAsia" w:ascii="宋体" w:hAnsi="宋体"/>
          <w:color w:val="000000"/>
          <w:sz w:val="24"/>
          <w:highlight w:val="none"/>
        </w:rPr>
        <w:t xml:space="preserve"> </w:t>
      </w:r>
      <w:r/>
    </w:p>
    <w:p>
      <w:pPr>
        <w:jc w:val="righ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03"/>
        <w:jc w:val="right"/>
        <w:rPr>
          <w:rFonts w:hint="eastAsia"/>
          <w:color w:val="000000"/>
          <w:sz w:val="24"/>
          <w:szCs w:val="24"/>
          <w:highlight w:val="none"/>
        </w:rPr>
      </w:pPr>
      <w:r>
        <w:rPr>
          <w:rFonts w:hint="eastAsia"/>
          <w:color w:val="000000"/>
          <w:sz w:val="24"/>
          <w:szCs w:val="24"/>
          <w:highlight w:val="none"/>
        </w:rPr>
        <w:t xml:space="preserve"> </w:t>
      </w:r>
      <w:r/>
    </w:p>
    <w:p>
      <w:pPr>
        <w:jc w:val="right"/>
        <w:rPr>
          <w:rFonts w:hint="eastAsia" w:ascii="宋体" w:hAnsi="宋体"/>
          <w:color w:val="000000"/>
          <w:sz w:val="24"/>
          <w:highlight w:val="none"/>
        </w:rPr>
      </w:pPr>
      <w:r>
        <w:rPr>
          <w:rFonts w:hint="eastAsia" w:ascii="宋体" w:hAnsi="宋体"/>
          <w:color w:val="000000"/>
          <w:sz w:val="24"/>
          <w:highlight w:val="none"/>
        </w:rPr>
        <w:t xml:space="preserve">  年  月   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p>
    <w:p>
      <w:pPr>
        <w:spacing w:line="360" w:lineRule="auto"/>
        <w:rPr>
          <w:rFonts w:hint="eastAsia" w:ascii="宋体" w:hAnsi="宋体"/>
          <w:b/>
          <w:bCs/>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rPr>
        <w:t xml:space="preserve">附件8：技术服务要求偏离表</w:t>
      </w:r>
      <w:r/>
    </w:p>
    <w:p>
      <w:pPr>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p>
    <w:p>
      <w:pPr>
        <w:jc w:val="cente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技术服务要求偏离表</w:t>
      </w:r>
      <w:r/>
    </w:p>
    <w:p>
      <w:pPr>
        <w:spacing w:line="360" w:lineRule="auto"/>
        <w:rPr>
          <w:rFonts w:hint="eastAsia" w:ascii="Times New Roman" w:hAnsi="宋体"/>
          <w:color w:val="000000"/>
          <w:sz w:val="24"/>
          <w:highlight w:val="none"/>
        </w:rPr>
      </w:pPr>
      <w:r>
        <w:rPr>
          <w:rFonts w:hAnsi="宋体"/>
          <w:color w:val="000000"/>
          <w:sz w:val="24"/>
          <w:highlight w:val="none"/>
        </w:rPr>
        <w:t xml:space="preserve"> </w:t>
      </w:r>
      <w:r/>
    </w:p>
    <w:tbl>
      <w:tblPr>
        <w:tblStyle w:val="67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jc w:val="center"/>
        </w:trPr>
        <w:tc>
          <w:tcPr>
            <w:tcW w:w="769"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序号</w:t>
            </w:r>
            <w:r/>
          </w:p>
        </w:tc>
        <w:tc>
          <w:tcPr>
            <w:tcW w:w="180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t xml:space="preserve">服务内容</w:t>
            </w:r>
            <w:r/>
          </w:p>
        </w:tc>
        <w:tc>
          <w:tcPr>
            <w:tcW w:w="1971"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招标要求</w:t>
            </w:r>
            <w:r/>
          </w:p>
        </w:tc>
        <w:tc>
          <w:tcPr>
            <w:tcW w:w="1819"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投标要求</w:t>
            </w:r>
            <w:r/>
          </w:p>
        </w:tc>
        <w:tc>
          <w:tcPr>
            <w:tcW w:w="1819"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偏离</w:t>
            </w:r>
            <w:r>
              <w:rPr>
                <w:rFonts w:hint="eastAsia"/>
                <w:color w:val="000000"/>
                <w:sz w:val="24"/>
                <w:highlight w:val="none"/>
              </w:rPr>
              <w:t xml:space="preserve">/</w:t>
            </w:r>
            <w:r>
              <w:rPr>
                <w:rFonts w:hint="eastAsia" w:ascii="宋体" w:hAnsi="宋体"/>
                <w:color w:val="000000"/>
                <w:sz w:val="24"/>
                <w:highlight w:val="none"/>
              </w:rPr>
              <w:t xml:space="preserve">响应</w:t>
            </w:r>
            <w:r/>
          </w:p>
        </w:tc>
        <w:tc>
          <w:tcPr>
            <w:tcW w:w="1667" w:type="dxa"/>
            <w:vAlign w:val="center"/>
            <w:textDirection w:val="lrTb"/>
            <w:noWrap w:val="false"/>
          </w:tcPr>
          <w:p>
            <w:pPr>
              <w:jc w:val="center"/>
              <w:spacing w:before="156" w:after="156"/>
              <w:rPr>
                <w:rFonts w:hAnsi="宋体"/>
                <w:color w:val="000000"/>
                <w:sz w:val="24"/>
                <w:highlight w:val="none"/>
              </w:rPr>
            </w:pPr>
            <w:r>
              <w:rPr>
                <w:rFonts w:hint="eastAsia" w:ascii="宋体" w:hAnsi="宋体"/>
                <w:color w:val="000000"/>
                <w:sz w:val="24"/>
                <w:highlight w:val="none"/>
              </w:rPr>
              <w:t xml:space="preserve">说明</w:t>
            </w:r>
            <w:r/>
          </w:p>
        </w:tc>
      </w:tr>
      <w:tr>
        <w:trPr>
          <w:jc w:val="center"/>
        </w:trPr>
        <w:tc>
          <w:tcPr>
            <w:tcW w:w="76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0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971"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667"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r>
      <w:tr>
        <w:trPr>
          <w:jc w:val="center"/>
        </w:trPr>
        <w:tc>
          <w:tcPr>
            <w:tcW w:w="76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0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971"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667"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r>
      <w:tr>
        <w:trPr>
          <w:jc w:val="center"/>
        </w:trPr>
        <w:tc>
          <w:tcPr>
            <w:tcW w:w="76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0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971"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819"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c>
          <w:tcPr>
            <w:tcW w:w="1667" w:type="dxa"/>
            <w:vAlign w:val="center"/>
            <w:textDirection w:val="lrTb"/>
            <w:noWrap w:val="false"/>
          </w:tcPr>
          <w:p>
            <w:pPr>
              <w:jc w:val="center"/>
              <w:spacing w:before="156" w:after="156"/>
              <w:rPr>
                <w:rFonts w:hAnsi="宋体"/>
                <w:color w:val="000000"/>
                <w:sz w:val="24"/>
                <w:highlight w:val="none"/>
              </w:rPr>
            </w:pPr>
            <w:r>
              <w:rPr>
                <w:rFonts w:hAnsi="宋体"/>
                <w:color w:val="000000"/>
                <w:sz w:val="24"/>
                <w:highlight w:val="none"/>
              </w:rPr>
            </w:r>
            <w:r/>
          </w:p>
        </w:tc>
      </w:tr>
    </w:tbl>
    <w:p>
      <w:pPr>
        <w:ind w:firstLine="480"/>
        <w:spacing w:line="360" w:lineRule="auto"/>
        <w:rPr>
          <w:rFonts w:ascii="Times New Roman" w:hAnsi="宋体"/>
          <w:color w:val="000000"/>
          <w:sz w:val="24"/>
          <w:highlight w:val="none"/>
        </w:rPr>
      </w:pPr>
      <w:r>
        <w:rPr>
          <w:rFonts w:hint="eastAsia" w:ascii="宋体" w:hAnsi="宋体"/>
          <w:color w:val="000000"/>
          <w:sz w:val="24"/>
          <w:highlight w:val="none"/>
        </w:rPr>
        <w:t xml:space="preserve">注：1、投标人应对照采购文件服务要求等要求，所投标的物与采购文件的规定有偏离的，应在此表中申明与服务要求条文的偏差和例外。</w:t>
      </w:r>
      <w:r/>
    </w:p>
    <w:p>
      <w:pPr>
        <w:ind w:firstLine="480"/>
        <w:spacing w:line="360" w:lineRule="auto"/>
        <w:rPr>
          <w:rFonts w:hAnsi="宋体"/>
          <w:color w:val="000000"/>
          <w:sz w:val="24"/>
          <w:highlight w:val="none"/>
        </w:rPr>
      </w:pPr>
      <w:r>
        <w:rPr>
          <w:rFonts w:hint="eastAsia" w:ascii="宋体" w:hAnsi="宋体"/>
          <w:color w:val="000000"/>
          <w:sz w:val="24"/>
          <w:highlight w:val="none"/>
        </w:rPr>
        <w:t xml:space="preserve">2、未在上表中说明的，如在响应文件其他内容中已有文字说明的，则以已有文字说明为准，否则，将被认为完全响应采购文件的规定。但该表不作为投标人对所投标的物关于服务要求等详细描述和说明的替代。</w:t>
      </w:r>
      <w:r/>
    </w:p>
    <w:p>
      <w:pPr>
        <w:ind w:firstLine="480"/>
        <w:spacing w:line="360" w:lineRule="auto"/>
        <w:rPr>
          <w:rFonts w:hAnsi="宋体"/>
          <w:color w:val="000000"/>
          <w:sz w:val="24"/>
          <w:highlight w:val="none"/>
        </w:rPr>
      </w:pPr>
      <w:r>
        <w:rPr>
          <w:rFonts w:hAnsi="宋体"/>
          <w:color w:val="000000"/>
          <w:sz w:val="24"/>
          <w:highlight w:val="none"/>
        </w:rPr>
        <w:t xml:space="preserve"> </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w:t>
      </w:r>
      <w:r/>
    </w:p>
    <w:p>
      <w:pPr>
        <w:pStyle w:val="68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投标人：（盖章）</w:t>
      </w:r>
      <w:r/>
    </w:p>
    <w:p>
      <w:pPr>
        <w:pStyle w:val="68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法定代表人或授权代理人：（签字或盖章）</w:t>
      </w:r>
      <w:r/>
    </w:p>
    <w:p>
      <w:pPr>
        <w:pStyle w:val="68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日期：      年    月    日</w:t>
      </w:r>
      <w:r/>
    </w:p>
    <w:p>
      <w:pPr>
        <w:pStyle w:val="859"/>
        <w:ind w:firstLine="0"/>
        <w:jc w:val="both"/>
        <w:spacing w:line="360" w:lineRule="auto"/>
        <w:rPr>
          <w:rFonts w:hint="eastAsia" w:hAnsi="宋体" w:eastAsia="宋体"/>
          <w:b/>
          <w:bCs/>
          <w:color w:val="000000"/>
          <w:highlight w:val="none"/>
        </w:rPr>
        <w:outlineLvl w:val="1"/>
      </w:pPr>
      <w:r>
        <w:rPr>
          <w:rFonts w:hAnsi="宋体" w:eastAsia="宋体"/>
          <w:b/>
          <w:bCs/>
          <w:color w:val="000000"/>
          <w:highlight w:val="none"/>
        </w:rPr>
        <w:br w:type="page" w:clear="all"/>
      </w:r>
      <w:r>
        <w:rPr>
          <w:rFonts w:hint="eastAsia" w:ascii="宋体" w:hAnsi="宋体" w:eastAsia="宋体"/>
          <w:b/>
          <w:bCs/>
          <w:color w:val="000000"/>
          <w:highlight w:val="none"/>
        </w:rPr>
        <w:t xml:space="preserve">商务条款偏离表</w:t>
      </w:r>
      <w:r/>
    </w:p>
    <w:p>
      <w:pPr>
        <w:pStyle w:val="859"/>
        <w:ind w:firstLine="0"/>
        <w:jc w:val="center"/>
        <w:spacing w:line="360" w:lineRule="auto"/>
        <w:rPr>
          <w:rFonts w:hint="eastAsia" w:hAnsi="宋体" w:eastAsia="宋体"/>
          <w:color w:val="000000"/>
          <w:highlight w:val="none"/>
        </w:rPr>
      </w:pPr>
      <w:r>
        <w:rPr>
          <w:rFonts w:hint="eastAsia" w:hAnsi="宋体" w:eastAsia="宋体"/>
          <w:color w:val="000000"/>
          <w:highlight w:val="none"/>
        </w:rPr>
        <w:t xml:space="preserve"> </w:t>
      </w:r>
      <w:r/>
    </w:p>
    <w:p>
      <w:pPr>
        <w:pStyle w:val="859"/>
        <w:ind w:firstLine="0"/>
        <w:jc w:val="center"/>
        <w:spacing w:line="360" w:lineRule="auto"/>
        <w:rPr>
          <w:rFonts w:hint="eastAsia" w:hAnsi="宋体" w:eastAsia="宋体"/>
          <w:b/>
          <w:bCs/>
          <w:color w:val="000000"/>
          <w:highlight w:val="none"/>
        </w:rPr>
      </w:pPr>
      <w:r>
        <w:rPr>
          <w:rFonts w:hint="eastAsia" w:ascii="宋体" w:hAnsi="宋体" w:eastAsia="宋体"/>
          <w:b/>
          <w:bCs/>
          <w:color w:val="000000"/>
          <w:highlight w:val="none"/>
        </w:rPr>
        <w:t xml:space="preserve">商务条款偏离表</w:t>
      </w:r>
      <w:r/>
    </w:p>
    <w:p>
      <w:pPr>
        <w:spacing w:line="360" w:lineRule="auto"/>
        <w:rPr>
          <w:rFonts w:ascii="宋体" w:hAnsi="宋体"/>
          <w:color w:val="000000"/>
          <w:sz w:val="24"/>
          <w:highlight w:val="none"/>
        </w:rPr>
      </w:pPr>
      <w:r>
        <w:rPr>
          <w:rFonts w:hint="eastAsia" w:ascii="宋体" w:hAnsi="宋体"/>
          <w:color w:val="000000"/>
          <w:sz w:val="24"/>
          <w:highlight w:val="none"/>
        </w:rPr>
        <w:t xml:space="preserve"> </w:t>
      </w:r>
      <w:r/>
    </w:p>
    <w:tbl>
      <w:tblPr>
        <w:tblStyle w:val="67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274"/>
        <w:gridCol w:w="2730"/>
        <w:gridCol w:w="2751"/>
        <w:gridCol w:w="1114"/>
      </w:tblGrid>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序号</w:t>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招标文件条目号</w:t>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招标文件的商务条款</w:t>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投标文件的商务条款</w:t>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hint="eastAsia" w:ascii="宋体" w:hAnsi="宋体"/>
                <w:color w:val="000000"/>
                <w:sz w:val="24"/>
                <w:highlight w:val="none"/>
              </w:rPr>
              <w:t xml:space="preserve">说明</w:t>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r>
      <w:tr>
        <w:trPr>
          <w:jc w:val="center"/>
        </w:trPr>
        <w:tc>
          <w:tcPr>
            <w:tcW w:w="985"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jc w:val="center"/>
              <w:spacing w:before="156" w:after="156"/>
              <w:rPr>
                <w:rFonts w:ascii="宋体" w:hAnsi="宋体"/>
                <w:color w:val="000000"/>
                <w:sz w:val="24"/>
                <w:highlight w:val="none"/>
              </w:rPr>
            </w:pPr>
            <w:r>
              <w:rPr>
                <w:rFonts w:ascii="宋体" w:hAnsi="宋体"/>
                <w:color w:val="000000"/>
                <w:sz w:val="24"/>
                <w:highlight w:val="none"/>
              </w:rPr>
            </w:r>
            <w:r/>
          </w:p>
        </w:tc>
      </w:tr>
    </w:tbl>
    <w:p>
      <w:pPr>
        <w:ind w:firstLine="480"/>
        <w:spacing w:line="360" w:lineRule="auto"/>
        <w:rPr>
          <w:rFonts w:hint="eastAsia" w:ascii="Times New Roman" w:hAnsi="宋体"/>
          <w:color w:val="000000"/>
          <w:sz w:val="24"/>
          <w:highlight w:val="none"/>
        </w:rPr>
      </w:pPr>
      <w:r>
        <w:rPr>
          <w:rFonts w:hint="eastAsia" w:ascii="宋体" w:hAnsi="宋体"/>
          <w:color w:val="000000"/>
          <w:sz w:val="24"/>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firstLine="480"/>
        <w:spacing w:line="360" w:lineRule="auto"/>
        <w:rPr>
          <w:rFonts w:hAnsi="宋体"/>
          <w:color w:val="000000"/>
          <w:sz w:val="24"/>
          <w:highlight w:val="none"/>
        </w:rPr>
      </w:pPr>
      <w:r>
        <w:rPr>
          <w:rFonts w:hAnsi="宋体"/>
          <w:color w:val="000000"/>
          <w:sz w:val="24"/>
          <w:highlight w:val="none"/>
        </w:rPr>
        <w:t xml:space="preserve"> </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w:t>
      </w:r>
      <w:r/>
    </w:p>
    <w:p>
      <w:pPr>
        <w:pStyle w:val="68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投标人：（盖章）</w:t>
      </w:r>
      <w:r/>
    </w:p>
    <w:p>
      <w:pPr>
        <w:pStyle w:val="680"/>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法定代表人或授权代理人：（签字或盖章）</w:t>
      </w:r>
      <w:r/>
    </w:p>
    <w:p>
      <w:pPr>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t xml:space="preserve">：</w:t>
      </w:r>
      <w:r>
        <w:rPr>
          <w:rFonts w:hint="eastAsia" w:ascii="宋体" w:hAnsi="宋体"/>
          <w:color w:val="000000"/>
          <w:sz w:val="24"/>
          <w:highlight w:val="none"/>
        </w:rPr>
        <w:t xml:space="preserve">      年</w:t>
      </w:r>
      <w:r>
        <w:rPr>
          <w:rFonts w:hAnsi="宋体"/>
          <w:color w:val="000000"/>
          <w:sz w:val="24"/>
          <w:highlight w:val="none"/>
        </w:rPr>
        <w:t xml:space="preserve">    </w:t>
      </w:r>
      <w:r>
        <w:rPr>
          <w:rFonts w:hint="eastAsia" w:ascii="宋体" w:hAnsi="宋体"/>
          <w:color w:val="000000"/>
          <w:sz w:val="24"/>
          <w:highlight w:val="none"/>
        </w:rPr>
        <w:t xml:space="preserve">月</w:t>
      </w:r>
      <w:r>
        <w:rPr>
          <w:rFonts w:hAnsi="宋体"/>
          <w:color w:val="000000"/>
          <w:sz w:val="24"/>
          <w:highlight w:val="none"/>
        </w:rPr>
        <w:t xml:space="preserve">    </w:t>
      </w:r>
      <w:r>
        <w:rPr>
          <w:rFonts w:hint="eastAsia" w:ascii="宋体" w:hAnsi="宋体"/>
          <w:color w:val="000000"/>
          <w:sz w:val="24"/>
          <w:highlight w:val="none"/>
        </w:rPr>
        <w:t xml:space="preserve">日</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rPr>
          <w:rFonts w:ascii="宋体" w:hAnsi="宋体" w:cs="宋体"/>
          <w:color w:val="000000"/>
          <w:highlight w:val="none"/>
        </w:rPr>
      </w:pPr>
      <w:r>
        <w:rPr>
          <w:color w:val="000000"/>
          <w:highlight w:val="none"/>
        </w:rPr>
        <w:t xml:space="preserve"> </w:t>
      </w:r>
      <w:r/>
    </w:p>
    <w:p>
      <w:pPr>
        <w:pStyle w:val="873"/>
        <w:ind w:firstLine="7200"/>
        <w:spacing w:before="75" w:beforeAutospacing="0" w:after="75" w:afterAutospacing="0" w:line="435" w:lineRule="atLeast"/>
        <w:widowControl/>
        <w:rPr>
          <w:rFonts w:ascii="宋体" w:hAnsi="宋体" w:cs="宋体"/>
          <w:color w:val="000000"/>
          <w:highlight w:val="none"/>
        </w:rPr>
      </w:pPr>
      <w:r>
        <w:rPr>
          <w:rFonts w:hint="eastAsia" w:ascii="宋体" w:hAnsi="宋体" w:cs="宋体"/>
          <w:color w:val="000000"/>
          <w:highlight w:val="none"/>
        </w:rPr>
        <w:t xml:space="preserve">（全文完）</w:t>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新魏">
    <w:panose1 w:val="02010800040101010101"/>
  </w:font>
  <w:font w:name="Cambria">
    <w:panose1 w:val="02040503050406030204"/>
  </w:font>
  <w:font w:name="sans-serif">
    <w:panose1 w:val="020B0503020202020204"/>
  </w:font>
  <w:font w:name="方正仿宋简体">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创艺简仿宋">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47</w:t>
    </w:r>
    <w:r>
      <w:rPr>
        <w:b/>
        <w:sz w:val="24"/>
        <w:szCs w:val="24"/>
      </w:rP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next w:val="673"/>
    <w:link w:val="882"/>
    <w:uiPriority w:val="0"/>
    <w:qFormat/>
    <w:pPr>
      <w:jc w:val="both"/>
      <w:widowControl w:val="off"/>
    </w:pPr>
    <w:rPr>
      <w:rFonts w:hint="default" w:ascii="Calibri" w:hAnsi="Calibri" w:eastAsia="宋体" w:cs="Times New Roman"/>
      <w:sz w:val="21"/>
      <w:szCs w:val="24"/>
      <w:lang w:val="en-US" w:eastAsia="zh-CN" w:bidi="ar-SA"/>
    </w:rPr>
  </w:style>
  <w:style w:type="paragraph" w:styleId="662">
    <w:name w:val="Heading 1"/>
    <w:basedOn w:val="661"/>
    <w:next w:val="661"/>
    <w:link w:val="706"/>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link w:val="707"/>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708"/>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9"/>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10"/>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11"/>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13"/>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14"/>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Body Text Indent"/>
    <w:basedOn w:val="661"/>
    <w:next w:val="661"/>
    <w:uiPriority w:val="0"/>
    <w:qFormat/>
    <w:pPr>
      <w:ind w:firstLine="560"/>
      <w:jc w:val="left"/>
      <w:spacing w:line="300" w:lineRule="auto"/>
    </w:pPr>
    <w:rPr>
      <w:rFonts w:ascii="Times New Roman" w:hAnsi="Times New Roman"/>
      <w:sz w:val="28"/>
      <w:szCs w:val="28"/>
    </w:rPr>
  </w:style>
  <w:style w:type="paragraph" w:styleId="674">
    <w:name w:val="toc 7"/>
    <w:basedOn w:val="661"/>
    <w:next w:val="661"/>
    <w:uiPriority w:val="39"/>
    <w:unhideWhenUsed/>
    <w:qFormat/>
    <w:pPr>
      <w:ind w:left="1701" w:right="0" w:firstLine="0"/>
      <w:spacing w:after="57"/>
    </w:pPr>
  </w:style>
  <w:style w:type="paragraph" w:styleId="675">
    <w:name w:val="Normal Indent"/>
    <w:basedOn w:val="661"/>
    <w:uiPriority w:val="0"/>
    <w:unhideWhenUsed/>
    <w:qFormat/>
    <w:pPr>
      <w:ind w:firstLine="420"/>
    </w:pPr>
  </w:style>
  <w:style w:type="paragraph" w:styleId="676">
    <w:name w:val="Caption"/>
    <w:basedOn w:val="661"/>
    <w:next w:val="6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Block Text"/>
    <w:basedOn w:val="661"/>
    <w:uiPriority w:val="0"/>
    <w:qFormat/>
    <w:pPr>
      <w:ind w:left="630" w:right="-609" w:firstLine="420"/>
      <w:spacing w:line="360" w:lineRule="auto"/>
    </w:pPr>
    <w:rPr>
      <w:rFonts w:hint="eastAsia" w:ascii="仿宋_GB2312" w:hAnsi="Times New Roman" w:eastAsia="仿宋_GB2312" w:cs="Times New Roman"/>
      <w:szCs w:val="20"/>
    </w:rPr>
  </w:style>
  <w:style w:type="paragraph" w:styleId="678">
    <w:name w:val="toc 5"/>
    <w:basedOn w:val="661"/>
    <w:next w:val="661"/>
    <w:uiPriority w:val="39"/>
    <w:unhideWhenUsed/>
    <w:qFormat/>
    <w:pPr>
      <w:ind w:left="1134" w:right="0" w:firstLine="0"/>
      <w:spacing w:after="57"/>
    </w:pPr>
  </w:style>
  <w:style w:type="paragraph" w:styleId="679">
    <w:name w:val="toc 3"/>
    <w:basedOn w:val="661"/>
    <w:next w:val="661"/>
    <w:uiPriority w:val="39"/>
    <w:unhideWhenUsed/>
    <w:qFormat/>
    <w:pPr>
      <w:ind w:left="567" w:right="0" w:firstLine="0"/>
      <w:spacing w:after="57"/>
    </w:pPr>
  </w:style>
  <w:style w:type="paragraph" w:styleId="680">
    <w:name w:val="Plain Text"/>
    <w:basedOn w:val="661"/>
    <w:uiPriority w:val="0"/>
    <w:qFormat/>
    <w:rPr>
      <w:rFonts w:ascii="宋体" w:hAnsi="Courier New" w:eastAsia="楷体_GB2312" w:cs="Times New Roman"/>
      <w:sz w:val="26"/>
      <w:szCs w:val="26"/>
    </w:rPr>
  </w:style>
  <w:style w:type="paragraph" w:styleId="681">
    <w:name w:val="toc 8"/>
    <w:basedOn w:val="661"/>
    <w:next w:val="661"/>
    <w:uiPriority w:val="39"/>
    <w:unhideWhenUsed/>
    <w:qFormat/>
    <w:pPr>
      <w:ind w:left="1984" w:right="0" w:firstLine="0"/>
      <w:spacing w:after="57"/>
    </w:pPr>
  </w:style>
  <w:style w:type="paragraph" w:styleId="682">
    <w:name w:val="endnote text"/>
    <w:basedOn w:val="661"/>
    <w:link w:val="852"/>
    <w:uiPriority w:val="99"/>
    <w:semiHidden/>
    <w:unhideWhenUsed/>
    <w:qFormat/>
    <w:pPr>
      <w:spacing w:after="0" w:line="240" w:lineRule="auto"/>
    </w:pPr>
    <w:rPr>
      <w:sz w:val="20"/>
    </w:rPr>
  </w:style>
  <w:style w:type="paragraph" w:styleId="683">
    <w:name w:val="Footer"/>
    <w:basedOn w:val="661"/>
    <w:link w:val="725"/>
    <w:uiPriority w:val="99"/>
    <w:unhideWhenUsed/>
    <w:qFormat/>
    <w:pPr>
      <w:spacing w:after="0" w:line="240" w:lineRule="auto"/>
      <w:tabs>
        <w:tab w:val="center" w:pos="7143" w:leader="none"/>
        <w:tab w:val="right" w:pos="14287" w:leader="none"/>
      </w:tabs>
    </w:pPr>
  </w:style>
  <w:style w:type="paragraph" w:styleId="684">
    <w:name w:val="envelope return"/>
    <w:basedOn w:val="661"/>
    <w:uiPriority w:val="0"/>
    <w:qFormat/>
    <w:rPr>
      <w:rFonts w:ascii="Arial" w:hAnsi="Arial"/>
    </w:rPr>
  </w:style>
  <w:style w:type="paragraph" w:styleId="685">
    <w:name w:val="Header"/>
    <w:basedOn w:val="661"/>
    <w:link w:val="723"/>
    <w:uiPriority w:val="99"/>
    <w:unhideWhenUsed/>
    <w:qFormat/>
    <w:pPr>
      <w:spacing w:after="0" w:line="240" w:lineRule="auto"/>
      <w:tabs>
        <w:tab w:val="center" w:pos="7143" w:leader="none"/>
        <w:tab w:val="right" w:pos="14287" w:leader="none"/>
      </w:tabs>
    </w:pPr>
  </w:style>
  <w:style w:type="paragraph" w:styleId="686">
    <w:name w:val="toc 1"/>
    <w:basedOn w:val="661"/>
    <w:next w:val="661"/>
    <w:uiPriority w:val="39"/>
    <w:unhideWhenUsed/>
    <w:qFormat/>
    <w:pPr>
      <w:ind w:left="0" w:right="0" w:firstLine="0"/>
      <w:spacing w:after="57"/>
    </w:pPr>
  </w:style>
  <w:style w:type="paragraph" w:styleId="687">
    <w:name w:val="toc 4"/>
    <w:basedOn w:val="661"/>
    <w:next w:val="661"/>
    <w:uiPriority w:val="39"/>
    <w:unhideWhenUsed/>
    <w:qFormat/>
    <w:pPr>
      <w:ind w:left="850" w:right="0" w:firstLine="0"/>
      <w:spacing w:after="57"/>
    </w:pPr>
  </w:style>
  <w:style w:type="paragraph" w:styleId="688">
    <w:name w:val="Subtitle"/>
    <w:basedOn w:val="661"/>
    <w:next w:val="661"/>
    <w:link w:val="718"/>
    <w:uiPriority w:val="11"/>
    <w:qFormat/>
    <w:pPr>
      <w:spacing w:before="200" w:after="200"/>
    </w:pPr>
    <w:rPr>
      <w:sz w:val="24"/>
      <w:szCs w:val="24"/>
    </w:rPr>
  </w:style>
  <w:style w:type="paragraph" w:styleId="689">
    <w:name w:val="List"/>
    <w:basedOn w:val="661"/>
    <w:next w:val="661"/>
    <w:uiPriority w:val="0"/>
    <w:qFormat/>
    <w:pPr>
      <w:ind w:left="420" w:hanging="420"/>
      <w:spacing w:line="240" w:lineRule="auto"/>
      <w:widowControl w:val="off"/>
    </w:pPr>
    <w:rPr>
      <w:rFonts w:ascii="Arial" w:hAnsi="Arial" w:eastAsia="楷体_GB2312"/>
      <w:color w:val="auto"/>
      <w:sz w:val="28"/>
      <w:u w:val="none"/>
    </w:rPr>
  </w:style>
  <w:style w:type="paragraph" w:styleId="690">
    <w:name w:val="footnote text"/>
    <w:basedOn w:val="661"/>
    <w:link w:val="851"/>
    <w:uiPriority w:val="99"/>
    <w:semiHidden/>
    <w:unhideWhenUsed/>
    <w:qFormat/>
    <w:pPr>
      <w:spacing w:after="40" w:line="240" w:lineRule="auto"/>
    </w:pPr>
    <w:rPr>
      <w:sz w:val="18"/>
    </w:rPr>
  </w:style>
  <w:style w:type="paragraph" w:styleId="691">
    <w:name w:val="toc 6"/>
    <w:basedOn w:val="661"/>
    <w:next w:val="661"/>
    <w:uiPriority w:val="39"/>
    <w:unhideWhenUsed/>
    <w:qFormat/>
    <w:pPr>
      <w:ind w:left="1417" w:right="0" w:firstLine="0"/>
      <w:spacing w:after="57"/>
    </w:pPr>
  </w:style>
  <w:style w:type="paragraph" w:styleId="692">
    <w:name w:val="table of figures"/>
    <w:basedOn w:val="661"/>
    <w:next w:val="661"/>
    <w:uiPriority w:val="99"/>
    <w:unhideWhenUsed/>
    <w:qFormat/>
    <w:pPr>
      <w:spacing w:after="0" w:afterAutospacing="0"/>
    </w:pPr>
  </w:style>
  <w:style w:type="paragraph" w:styleId="693">
    <w:name w:val="toc 2"/>
    <w:basedOn w:val="661"/>
    <w:next w:val="661"/>
    <w:uiPriority w:val="39"/>
    <w:unhideWhenUsed/>
    <w:qFormat/>
    <w:pPr>
      <w:ind w:left="283" w:right="0" w:firstLine="0"/>
      <w:spacing w:after="57"/>
    </w:pPr>
  </w:style>
  <w:style w:type="paragraph" w:styleId="694">
    <w:name w:val="toc 9"/>
    <w:basedOn w:val="661"/>
    <w:next w:val="661"/>
    <w:uiPriority w:val="39"/>
    <w:unhideWhenUsed/>
    <w:qFormat/>
    <w:pPr>
      <w:ind w:left="2268" w:right="0" w:firstLine="0"/>
      <w:spacing w:after="57"/>
    </w:pPr>
  </w:style>
  <w:style w:type="paragraph" w:styleId="695">
    <w:name w:val="Normal (Web)"/>
    <w:basedOn w:val="661"/>
    <w:uiPriority w:val="99"/>
    <w:qFormat/>
    <w:pPr>
      <w:jc w:val="left"/>
      <w:spacing w:beforeAutospacing="1" w:afterAutospacing="1"/>
    </w:pPr>
    <w:rPr>
      <w:rFonts w:cs="Times New Roman"/>
      <w:sz w:val="24"/>
    </w:rPr>
  </w:style>
  <w:style w:type="paragraph" w:styleId="696">
    <w:name w:val="Title"/>
    <w:basedOn w:val="661"/>
    <w:next w:val="661"/>
    <w:link w:val="717"/>
    <w:uiPriority w:val="10"/>
    <w:qFormat/>
    <w:pPr>
      <w:contextualSpacing/>
      <w:spacing w:before="300" w:after="200"/>
    </w:pPr>
    <w:rPr>
      <w:sz w:val="48"/>
      <w:szCs w:val="48"/>
    </w:rPr>
  </w:style>
  <w:style w:type="paragraph" w:styleId="697">
    <w:name w:val="Body Text First Indent 2"/>
    <w:basedOn w:val="673"/>
    <w:next w:val="689"/>
    <w:uiPriority w:val="0"/>
    <w:qFormat/>
    <w:pPr>
      <w:ind w:left="420" w:firstLine="420"/>
      <w:spacing w:before="100" w:beforeAutospacing="1" w:after="120" w:line="240" w:lineRule="auto"/>
    </w:pPr>
  </w:style>
  <w:style w:type="table" w:styleId="6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qFormat/>
    <w:rPr>
      <w:vertAlign w:val="superscript"/>
    </w:rPr>
  </w:style>
  <w:style w:type="character" w:styleId="700">
    <w:name w:val="Emphasis"/>
    <w:basedOn w:val="671"/>
    <w:uiPriority w:val="20"/>
    <w:qFormat/>
    <w:rPr>
      <w:i/>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paragraph" w:styleId="703" w:customStyle="1">
    <w:name w:val="段"/>
    <w:basedOn w:val="661"/>
    <w:next w:val="661"/>
    <w:uiPriority w:val="0"/>
    <w:qFormat/>
    <w:pPr>
      <w:ind w:firstLine="200"/>
      <w:widowControl/>
    </w:pPr>
    <w:rPr>
      <w:rFonts w:ascii="宋体" w:hAnsi="Times New Roman" w:eastAsia="宋体" w:cs="Times New Roman"/>
      <w:szCs w:val="21"/>
    </w:rPr>
  </w:style>
  <w:style w:type="paragraph" w:styleId="704" w:customStyle="1">
    <w:name w:val="正文文本缩进1"/>
    <w:basedOn w:val="661"/>
    <w:next w:val="705"/>
    <w:uiPriority w:val="0"/>
    <w:qFormat/>
    <w:pPr>
      <w:ind w:left="570"/>
      <w:spacing w:line="520" w:lineRule="exact"/>
    </w:pPr>
    <w:rPr>
      <w:rFonts w:ascii="方正仿宋简体" w:hAnsi="创艺简仿宋" w:eastAsia="方正仿宋简体" w:cs="Times New Roman"/>
      <w:sz w:val="24"/>
      <w:szCs w:val="20"/>
    </w:rPr>
  </w:style>
  <w:style w:type="paragraph" w:styleId="705" w:customStyle="1">
    <w:name w:val="寄信人地址1"/>
    <w:basedOn w:val="661"/>
    <w:uiPriority w:val="0"/>
    <w:qFormat/>
    <w:pPr>
      <w:jc w:val="both"/>
      <w:widowControl w:val="off"/>
    </w:pPr>
    <w:rPr>
      <w:rFonts w:ascii="Arial" w:hAnsi="Arial" w:eastAsia="楷体_GB2312" w:cs="Times New Roman"/>
      <w:sz w:val="26"/>
      <w:szCs w:val="20"/>
    </w:rPr>
  </w:style>
  <w:style w:type="character" w:styleId="706" w:customStyle="1">
    <w:name w:val="Heading 1 Char"/>
    <w:link w:val="662"/>
    <w:uiPriority w:val="9"/>
    <w:qFormat/>
    <w:rPr>
      <w:rFonts w:ascii="Arial" w:hAnsi="Arial" w:eastAsia="Arial" w:cs="Arial"/>
      <w:sz w:val="40"/>
      <w:szCs w:val="40"/>
    </w:rPr>
  </w:style>
  <w:style w:type="character" w:styleId="707" w:customStyle="1">
    <w:name w:val="Heading 2 Char"/>
    <w:link w:val="663"/>
    <w:uiPriority w:val="9"/>
    <w:qFormat/>
    <w:rPr>
      <w:rFonts w:ascii="Arial" w:hAnsi="Arial" w:eastAsia="Arial" w:cs="Arial"/>
      <w:sz w:val="34"/>
    </w:rPr>
  </w:style>
  <w:style w:type="character" w:styleId="708" w:customStyle="1">
    <w:name w:val="Heading 3 Char"/>
    <w:link w:val="664"/>
    <w:uiPriority w:val="9"/>
    <w:qFormat/>
    <w:rPr>
      <w:rFonts w:ascii="Arial" w:hAnsi="Arial" w:eastAsia="Arial" w:cs="Arial"/>
      <w:sz w:val="30"/>
      <w:szCs w:val="30"/>
    </w:rPr>
  </w:style>
  <w:style w:type="character" w:styleId="709" w:customStyle="1">
    <w:name w:val="Heading 4 Char"/>
    <w:link w:val="665"/>
    <w:uiPriority w:val="9"/>
    <w:qFormat/>
    <w:rPr>
      <w:rFonts w:ascii="Arial" w:hAnsi="Arial" w:eastAsia="Arial" w:cs="Arial"/>
      <w:b/>
      <w:bCs/>
      <w:sz w:val="26"/>
      <w:szCs w:val="26"/>
    </w:rPr>
  </w:style>
  <w:style w:type="character" w:styleId="710" w:customStyle="1">
    <w:name w:val="Heading 5 Char"/>
    <w:link w:val="666"/>
    <w:uiPriority w:val="9"/>
    <w:qFormat/>
    <w:rPr>
      <w:rFonts w:ascii="Arial" w:hAnsi="Arial" w:eastAsia="Arial" w:cs="Arial"/>
      <w:b/>
      <w:bCs/>
      <w:sz w:val="24"/>
      <w:szCs w:val="24"/>
    </w:rPr>
  </w:style>
  <w:style w:type="character" w:styleId="711" w:customStyle="1">
    <w:name w:val="Heading 6 Char"/>
    <w:link w:val="667"/>
    <w:uiPriority w:val="9"/>
    <w:qFormat/>
    <w:rPr>
      <w:rFonts w:ascii="Arial" w:hAnsi="Arial" w:eastAsia="Arial" w:cs="Arial"/>
      <w:b/>
      <w:bCs/>
      <w:sz w:val="22"/>
      <w:szCs w:val="22"/>
    </w:rPr>
  </w:style>
  <w:style w:type="character" w:styleId="712" w:customStyle="1">
    <w:name w:val="Heading 7 Char"/>
    <w:link w:val="668"/>
    <w:uiPriority w:val="9"/>
    <w:qFormat/>
    <w:rPr>
      <w:rFonts w:ascii="Arial" w:hAnsi="Arial" w:eastAsia="Arial" w:cs="Arial"/>
      <w:b/>
      <w:bCs/>
      <w:i/>
      <w:iCs/>
      <w:sz w:val="22"/>
      <w:szCs w:val="22"/>
    </w:rPr>
  </w:style>
  <w:style w:type="character" w:styleId="713" w:customStyle="1">
    <w:name w:val="Heading 8 Char"/>
    <w:link w:val="669"/>
    <w:uiPriority w:val="9"/>
    <w:qFormat/>
    <w:rPr>
      <w:rFonts w:ascii="Arial" w:hAnsi="Arial" w:eastAsia="Arial" w:cs="Arial"/>
      <w:i/>
      <w:iCs/>
      <w:sz w:val="22"/>
      <w:szCs w:val="22"/>
    </w:rPr>
  </w:style>
  <w:style w:type="character" w:styleId="714" w:customStyle="1">
    <w:name w:val="Heading 9 Char"/>
    <w:link w:val="670"/>
    <w:uiPriority w:val="9"/>
    <w:qFormat/>
    <w:rPr>
      <w:rFonts w:ascii="Arial" w:hAnsi="Arial" w:eastAsia="Arial" w:cs="Arial"/>
      <w:i/>
      <w:iCs/>
      <w:sz w:val="21"/>
      <w:szCs w:val="21"/>
    </w:rPr>
  </w:style>
  <w:style w:type="paragraph" w:styleId="715">
    <w:name w:val="List Paragraph"/>
    <w:basedOn w:val="661"/>
    <w:uiPriority w:val="34"/>
    <w:qFormat/>
    <w:pPr>
      <w:contextualSpacing/>
      <w:ind w:left="720"/>
    </w:p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character" w:styleId="717" w:customStyle="1">
    <w:name w:val="Title Char"/>
    <w:link w:val="696"/>
    <w:uiPriority w:val="10"/>
    <w:qFormat/>
    <w:rPr>
      <w:sz w:val="48"/>
      <w:szCs w:val="48"/>
    </w:rPr>
  </w:style>
  <w:style w:type="character" w:styleId="718" w:customStyle="1">
    <w:name w:val="Subtitle Char"/>
    <w:link w:val="688"/>
    <w:uiPriority w:val="11"/>
    <w:qFormat/>
    <w:rPr>
      <w:sz w:val="24"/>
      <w:szCs w:val="24"/>
    </w:rPr>
  </w:style>
  <w:style w:type="paragraph" w:styleId="719">
    <w:name w:val="Quote"/>
    <w:basedOn w:val="661"/>
    <w:next w:val="661"/>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61"/>
    <w:next w:val="661"/>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character" w:styleId="723" w:customStyle="1">
    <w:name w:val="Header Char"/>
    <w:link w:val="685"/>
    <w:uiPriority w:val="99"/>
    <w:qFormat/>
  </w:style>
  <w:style w:type="character" w:styleId="724" w:customStyle="1">
    <w:name w:val="Footer Char"/>
    <w:link w:val="683"/>
    <w:uiPriority w:val="99"/>
    <w:qFormat/>
  </w:style>
  <w:style w:type="character" w:styleId="725" w:customStyle="1">
    <w:name w:val="Caption Char"/>
    <w:link w:val="683"/>
    <w:uiPriority w:val="99"/>
    <w:qFormat/>
  </w:style>
  <w:style w:type="table" w:styleId="7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Footnote Text Char"/>
    <w:link w:val="690"/>
    <w:uiPriority w:val="99"/>
    <w:qFormat/>
    <w:rPr>
      <w:sz w:val="18"/>
    </w:rPr>
  </w:style>
  <w:style w:type="character" w:styleId="852" w:customStyle="1">
    <w:name w:val="Endnote Text Char"/>
    <w:link w:val="682"/>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标题 11"/>
    <w:basedOn w:val="661"/>
    <w:next w:val="661"/>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855" w:customStyle="1">
    <w:name w:val="标题 21"/>
    <w:basedOn w:val="661"/>
    <w:next w:val="661"/>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856" w:customStyle="1">
    <w:name w:val="标题 31"/>
    <w:basedOn w:val="661"/>
    <w:next w:val="661"/>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57" w:customStyle="1">
    <w:name w:val="默认段落字体1"/>
    <w:link w:val="661"/>
    <w:uiPriority w:val="0"/>
    <w:qFormat/>
    <w:rPr>
      <w:rFonts w:ascii="Times New Roman" w:hAnsi="Times New Roman" w:eastAsia="宋体" w:cs="Times New Roman"/>
    </w:rPr>
  </w:style>
  <w:style w:type="table" w:styleId="858" w:customStyle="1">
    <w:name w:val="普通表格1"/>
    <w:uiPriority w:val="0"/>
    <w:qFormat/>
    <w:rPr>
      <w:rFonts w:ascii="Times New Roman" w:hAnsi="Times New Roman" w:eastAsia="宋体" w:cs="Times New Roman"/>
    </w:rPr>
    <w:tblPr/>
  </w:style>
  <w:style w:type="paragraph" w:styleId="859" w:customStyle="1">
    <w:name w:val="正文缩进1"/>
    <w:basedOn w:val="661"/>
    <w:next w:val="661"/>
    <w:uiPriority w:val="0"/>
    <w:qFormat/>
    <w:pPr>
      <w:ind w:firstLine="420"/>
      <w:jc w:val="left"/>
      <w:widowControl/>
    </w:pPr>
    <w:rPr>
      <w:rFonts w:ascii="Times New Roman" w:hAnsi="Times New Roman" w:eastAsia="楷体_GB2312" w:cs="Times New Roman"/>
      <w:sz w:val="24"/>
    </w:rPr>
  </w:style>
  <w:style w:type="paragraph" w:styleId="860" w:customStyle="1">
    <w:name w:val="批注文字1"/>
    <w:basedOn w:val="661"/>
    <w:uiPriority w:val="0"/>
    <w:qFormat/>
    <w:pPr>
      <w:jc w:val="left"/>
    </w:pPr>
    <w:rPr>
      <w:rFonts w:ascii="Times New Roman" w:hAnsi="Times New Roman" w:eastAsia="宋体" w:cs="Times New Roman"/>
    </w:rPr>
  </w:style>
  <w:style w:type="paragraph" w:styleId="861" w:customStyle="1">
    <w:name w:val="正文文本1"/>
    <w:basedOn w:val="661"/>
    <w:next w:val="859"/>
    <w:uiPriority w:val="0"/>
    <w:qFormat/>
    <w:pPr>
      <w:spacing w:after="120"/>
    </w:pPr>
    <w:rPr>
      <w:rFonts w:ascii="Times New Roman" w:hAnsi="Times New Roman" w:eastAsia="宋体" w:cs="Times New Roman"/>
    </w:rPr>
  </w:style>
  <w:style w:type="paragraph" w:styleId="862" w:customStyle="1">
    <w:name w:val="正文文本缩进2"/>
    <w:basedOn w:val="661"/>
    <w:next w:val="863"/>
    <w:uiPriority w:val="0"/>
    <w:qFormat/>
    <w:pPr>
      <w:ind w:firstLine="560"/>
      <w:jc w:val="left"/>
      <w:spacing w:line="300" w:lineRule="auto"/>
    </w:pPr>
    <w:rPr>
      <w:rFonts w:ascii="Times New Roman" w:hAnsi="Times New Roman" w:eastAsia="宋体" w:cs="Times New Roman"/>
      <w:sz w:val="28"/>
      <w:szCs w:val="28"/>
    </w:rPr>
  </w:style>
  <w:style w:type="paragraph" w:styleId="863" w:customStyle="1">
    <w:name w:val="目录 51"/>
    <w:next w:val="661"/>
    <w:uiPriority w:val="0"/>
    <w:qFormat/>
    <w:pPr>
      <w:ind w:left="1275"/>
      <w:jc w:val="both"/>
    </w:pPr>
    <w:rPr>
      <w:rFonts w:hint="default" w:ascii="Times New Roman" w:hAnsi="Times New Roman" w:eastAsia="宋体" w:cs="Times New Roman"/>
      <w:sz w:val="21"/>
      <w:lang w:val="en-US" w:eastAsia="zh-CN" w:bidi="ar-SA"/>
    </w:rPr>
  </w:style>
  <w:style w:type="paragraph" w:styleId="864" w:customStyle="1">
    <w:name w:val="文本块1"/>
    <w:basedOn w:val="661"/>
    <w:uiPriority w:val="0"/>
    <w:qFormat/>
    <w:pPr>
      <w:ind w:left="630" w:right="-609" w:firstLine="420"/>
      <w:spacing w:line="360" w:lineRule="auto"/>
    </w:pPr>
    <w:rPr>
      <w:rFonts w:hint="eastAsia" w:ascii="仿宋_GB2312" w:hAnsi="Times New Roman" w:eastAsia="仿宋_GB2312" w:cs="Times New Roman"/>
      <w:szCs w:val="20"/>
    </w:rPr>
  </w:style>
  <w:style w:type="paragraph" w:styleId="865" w:customStyle="1">
    <w:name w:val="纯文本11"/>
    <w:basedOn w:val="661"/>
    <w:uiPriority w:val="0"/>
    <w:qFormat/>
    <w:pPr>
      <w:jc w:val="left"/>
      <w:widowControl/>
    </w:pPr>
    <w:rPr>
      <w:rFonts w:ascii="宋体" w:hAnsi="Courier New" w:eastAsia="楷体_GB2312" w:cs="Times New Roman"/>
      <w:sz w:val="26"/>
    </w:rPr>
  </w:style>
  <w:style w:type="paragraph" w:styleId="866" w:customStyle="1">
    <w:name w:val="正文文本缩进 21"/>
    <w:basedOn w:val="661"/>
    <w:uiPriority w:val="0"/>
    <w:qFormat/>
    <w:pPr>
      <w:ind w:left="1" w:firstLine="480"/>
      <w:spacing w:line="400" w:lineRule="exact"/>
      <w:tabs>
        <w:tab w:val="left" w:pos="360" w:leader="none"/>
      </w:tabs>
    </w:pPr>
    <w:rPr>
      <w:rFonts w:ascii="Times New Roman" w:hAnsi="Times New Roman" w:eastAsia="宋体" w:cs="Times New Roman"/>
      <w:sz w:val="24"/>
    </w:rPr>
  </w:style>
  <w:style w:type="paragraph" w:styleId="867" w:customStyle="1">
    <w:name w:val="页脚1"/>
    <w:basedOn w:val="66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68" w:customStyle="1">
    <w:name w:val="寄信人地址2"/>
    <w:basedOn w:val="661"/>
    <w:uiPriority w:val="0"/>
    <w:qFormat/>
    <w:rPr>
      <w:rFonts w:ascii="Arial" w:hAnsi="Arial" w:eastAsia="宋体" w:cs="Times New Roman"/>
    </w:rPr>
  </w:style>
  <w:style w:type="paragraph" w:styleId="869" w:customStyle="1">
    <w:name w:val="页眉1"/>
    <w:basedOn w:val="661"/>
    <w:link w:val="87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70" w:customStyle="1">
    <w:name w:val="页眉 Char"/>
    <w:basedOn w:val="857"/>
    <w:link w:val="869"/>
    <w:uiPriority w:val="0"/>
    <w:qFormat/>
    <w:rPr>
      <w:rFonts w:ascii="Calibri" w:hAnsi="Calibri" w:eastAsia="宋体" w:cs="Times New Roman"/>
      <w:sz w:val="18"/>
      <w:szCs w:val="18"/>
    </w:rPr>
  </w:style>
  <w:style w:type="paragraph" w:styleId="871" w:customStyle="1">
    <w:name w:val="副标题1"/>
    <w:basedOn w:val="661"/>
    <w:next w:val="661"/>
    <w:uiPriority w:val="0"/>
    <w:qFormat/>
    <w:pPr>
      <w:jc w:val="center"/>
      <w:spacing w:before="240" w:after="60" w:line="312" w:lineRule="auto"/>
      <w:outlineLvl w:val="1"/>
    </w:pPr>
    <w:rPr>
      <w:rFonts w:ascii="Cambria" w:hAnsi="Cambria" w:eastAsia="宋体" w:cs="Times New Roman"/>
      <w:b/>
      <w:bCs/>
      <w:sz w:val="32"/>
      <w:szCs w:val="32"/>
    </w:rPr>
  </w:style>
  <w:style w:type="paragraph" w:styleId="872" w:customStyle="1">
    <w:name w:val="正文文本缩进 31"/>
    <w:basedOn w:val="661"/>
    <w:uiPriority w:val="0"/>
    <w:qFormat/>
    <w:pPr>
      <w:ind w:firstLine="480"/>
      <w:jc w:val="left"/>
      <w:spacing w:line="440" w:lineRule="atLeast"/>
    </w:pPr>
    <w:rPr>
      <w:rFonts w:ascii="Times New Roman" w:hAnsi="Times New Roman" w:eastAsia="宋体" w:cs="Times New Roman"/>
      <w:sz w:val="24"/>
    </w:rPr>
  </w:style>
  <w:style w:type="paragraph" w:styleId="873" w:customStyle="1">
    <w:name w:val="普通(网站)1"/>
    <w:basedOn w:val="661"/>
    <w:uiPriority w:val="0"/>
    <w:qFormat/>
    <w:pPr>
      <w:jc w:val="left"/>
      <w:spacing w:beforeAutospacing="1" w:afterAutospacing="1"/>
    </w:pPr>
    <w:rPr>
      <w:rFonts w:ascii="Times New Roman" w:hAnsi="Times New Roman" w:eastAsia="宋体" w:cs="Times New Roman"/>
      <w:sz w:val="24"/>
    </w:rPr>
  </w:style>
  <w:style w:type="paragraph" w:styleId="874" w:customStyle="1">
    <w:name w:val="正文首行缩进 21"/>
    <w:basedOn w:val="862"/>
    <w:uiPriority w:val="0"/>
    <w:qFormat/>
    <w:pPr>
      <w:ind w:left="420" w:firstLine="420"/>
      <w:spacing w:before="100" w:beforeAutospacing="1" w:after="120" w:line="240" w:lineRule="auto"/>
    </w:pPr>
    <w:rPr>
      <w:rFonts w:ascii="Times New Roman" w:hAnsi="Times New Roman" w:eastAsia="宋体" w:cs="Times New Roman"/>
    </w:rPr>
  </w:style>
  <w:style w:type="table" w:styleId="875" w:customStyle="1">
    <w:name w:val="网格型1"/>
    <w:basedOn w:val="858"/>
    <w:uiPriority w:val="0"/>
    <w:qFormat/>
    <w:rPr>
      <w:rFonts w:ascii="Times New Roman" w:hAnsi="Times New Roman" w:eastAsia="宋体" w:cs="Times New Roman"/>
    </w:rPr>
    <w:tblPr/>
  </w:style>
  <w:style w:type="character" w:styleId="876" w:customStyle="1">
    <w:name w:val="要点1"/>
    <w:basedOn w:val="857"/>
    <w:link w:val="661"/>
    <w:uiPriority w:val="0"/>
    <w:qFormat/>
    <w:rPr>
      <w:rFonts w:ascii="Calibri" w:hAnsi="Calibri" w:eastAsia="宋体" w:cs="Times New Roman"/>
      <w:b/>
    </w:rPr>
  </w:style>
  <w:style w:type="character" w:styleId="877" w:customStyle="1">
    <w:name w:val="已访问的超链接1"/>
    <w:basedOn w:val="857"/>
    <w:link w:val="661"/>
    <w:uiPriority w:val="0"/>
    <w:qFormat/>
    <w:rPr>
      <w:rFonts w:ascii="Times New Roman" w:hAnsi="Times New Roman" w:eastAsia="宋体" w:cs="Times New Roman"/>
      <w:color w:val="333333"/>
      <w:u w:val="none"/>
    </w:rPr>
  </w:style>
  <w:style w:type="character" w:styleId="878" w:customStyle="1">
    <w:name w:val="强调1"/>
    <w:basedOn w:val="857"/>
    <w:link w:val="661"/>
    <w:uiPriority w:val="0"/>
    <w:qFormat/>
    <w:rPr>
      <w:rFonts w:ascii="Times New Roman" w:hAnsi="Times New Roman" w:eastAsia="宋体" w:cs="Times New Roman"/>
    </w:rPr>
  </w:style>
  <w:style w:type="character" w:styleId="879" w:customStyle="1">
    <w:name w:val="超链接1"/>
    <w:basedOn w:val="857"/>
    <w:link w:val="661"/>
    <w:uiPriority w:val="0"/>
    <w:qFormat/>
    <w:rPr>
      <w:rFonts w:ascii="Times New Roman" w:hAnsi="Times New Roman" w:eastAsia="宋体" w:cs="Times New Roman"/>
      <w:color w:val="333333"/>
      <w:u w:val="none"/>
    </w:rPr>
  </w:style>
  <w:style w:type="paragraph" w:styleId="880" w:customStyle="1">
    <w:name w:val="纯文本4"/>
    <w:basedOn w:val="661"/>
    <w:uiPriority w:val="0"/>
    <w:qFormat/>
    <w:rPr>
      <w:rFonts w:ascii="宋体" w:hAnsi="Courier New" w:eastAsia="楷体_GB2312" w:cs="Times New Roman"/>
      <w:sz w:val="26"/>
      <w:szCs w:val="20"/>
    </w:rPr>
  </w:style>
  <w:style w:type="character" w:styleId="881" w:customStyle="1">
    <w:name w:val="16"/>
    <w:basedOn w:val="857"/>
    <w:link w:val="661"/>
    <w:uiPriority w:val="0"/>
    <w:qFormat/>
    <w:rPr>
      <w:rFonts w:ascii="Times New Roman" w:hAnsi="Times New Roman" w:eastAsia="宋体" w:cs="Times New Roman"/>
      <w:b/>
      <w:bCs/>
    </w:rPr>
  </w:style>
  <w:style w:type="character" w:styleId="882" w:customStyle="1">
    <w:name w:val="15"/>
    <w:basedOn w:val="857"/>
    <w:link w:val="661"/>
    <w:uiPriority w:val="0"/>
    <w:qFormat/>
    <w:rPr>
      <w:rFonts w:ascii="Times New Roman" w:hAnsi="Times New Roman" w:eastAsia="宋体" w:cs="Times New Roman"/>
      <w:b/>
      <w:bCs/>
    </w:rPr>
  </w:style>
  <w:style w:type="paragraph" w:styleId="883" w:customStyle="1">
    <w:name w:val="Plain Text1"/>
    <w:basedOn w:val="661"/>
    <w:uiPriority w:val="0"/>
    <w:qFormat/>
    <w:rPr>
      <w:rFonts w:ascii="宋体" w:hAnsi="Courier New" w:eastAsia="宋体" w:cs="Times New Roman"/>
    </w:rPr>
  </w:style>
  <w:style w:type="paragraph" w:styleId="884" w:customStyle="1">
    <w:name w:val="Default"/>
    <w:uiPriority w:val="0"/>
    <w:qFormat/>
    <w:pPr>
      <w:widowControl w:val="off"/>
    </w:pPr>
    <w:rPr>
      <w:rFonts w:hint="default" w:ascii="华文新魏" w:hAnsi="华文新魏" w:eastAsia="宋体" w:cs="Times New Roman"/>
      <w:color w:val="000000"/>
      <w:sz w:val="24"/>
      <w:lang w:val="en-US" w:eastAsia="zh-CN" w:bidi="ar-SA"/>
    </w:rPr>
  </w:style>
  <w:style w:type="paragraph" w:styleId="885"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886" w:customStyle="1">
    <w:name w:val="纯文本1"/>
    <w:basedOn w:val="661"/>
    <w:uiPriority w:val="0"/>
    <w:qFormat/>
    <w:rPr>
      <w:rFonts w:ascii="宋体" w:hAnsi="Courier New" w:eastAsia="楷体_GB2312" w:cs="Times New Roman"/>
      <w:sz w:val="28"/>
      <w:szCs w:val="28"/>
    </w:rPr>
  </w:style>
  <w:style w:type="paragraph" w:styleId="887" w:customStyle="1">
    <w:name w:val="首行缩进"/>
    <w:basedOn w:val="661"/>
    <w:uiPriority w:val="0"/>
    <w:qFormat/>
    <w:pPr>
      <w:ind w:firstLine="480"/>
    </w:pPr>
    <w:rPr>
      <w:rFonts w:ascii="Times New Roman" w:hAnsi="Times New Roman" w:eastAsia="宋体" w:cs="Times New Roman"/>
      <w:szCs w:val="20"/>
      <w:lang w:val="zh-CN"/>
    </w:rPr>
  </w:style>
  <w:style w:type="paragraph" w:styleId="888" w:customStyle="1">
    <w:name w:val="列出段落1"/>
    <w:basedOn w:val="661"/>
    <w:uiPriority w:val="0"/>
    <w:qFormat/>
    <w:pPr>
      <w:ind w:firstLine="420"/>
    </w:pPr>
    <w:rPr>
      <w:rFonts w:ascii="Calibri" w:hAnsi="Calibri" w:eastAsia="宋体" w:cs="Times New Roman"/>
      <w:sz w:val="21"/>
      <w:szCs w:val="22"/>
    </w:rPr>
  </w:style>
  <w:style w:type="paragraph" w:styleId="889" w:customStyle="1">
    <w:name w:val="纯文本2"/>
    <w:basedOn w:val="661"/>
    <w:uiPriority w:val="0"/>
    <w:qFormat/>
    <w:rPr>
      <w:rFonts w:ascii="宋体" w:hAnsi="Courier New" w:eastAsia="宋体" w:cs="Times New Roman"/>
    </w:rPr>
  </w:style>
  <w:style w:type="paragraph" w:styleId="890" w:customStyle="1">
    <w:name w:val="列出段落"/>
    <w:basedOn w:val="661"/>
    <w:uiPriority w:val="0"/>
    <w:qFormat/>
    <w:pPr>
      <w:ind w:firstLine="420"/>
    </w:pPr>
    <w:rPr>
      <w:rFonts w:ascii="Times New Roman" w:hAnsi="Times New Roman" w:eastAsia="宋体" w:cs="Times New Roman"/>
    </w:rPr>
  </w:style>
  <w:style w:type="character" w:styleId="891" w:customStyle="1">
    <w:name w:val="font21"/>
    <w:basedOn w:val="671"/>
    <w:uiPriority w:val="0"/>
    <w:qFormat/>
    <w:rPr>
      <w:rFonts w:hint="default" w:ascii="Times New Roman" w:hAnsi="Times New Roman" w:cs="Times New Roman"/>
      <w:color w:val="000000"/>
      <w:sz w:val="20"/>
      <w:szCs w:val="20"/>
      <w:u w:val="none"/>
    </w:rPr>
  </w:style>
  <w:style w:type="character" w:styleId="892" w:customStyle="1">
    <w:name w:val="font11"/>
    <w:basedOn w:val="671"/>
    <w:uiPriority w:val="0"/>
    <w:qFormat/>
    <w:rPr>
      <w:rFonts w:hint="eastAsia" w:ascii="宋体" w:hAnsi="宋体" w:eastAsia="宋体" w:cs="宋体"/>
      <w:color w:val="000000"/>
      <w:sz w:val="20"/>
      <w:szCs w:val="20"/>
      <w:u w:val="none"/>
    </w:rPr>
  </w:style>
  <w:style w:type="character" w:styleId="893" w:customStyle="1">
    <w:name w:val="font41"/>
    <w:basedOn w:val="671"/>
    <w:uiPriority w:val="0"/>
    <w:qFormat/>
    <w:rPr>
      <w:rFonts w:hint="default" w:ascii="Times New Roman" w:hAnsi="Times New Roman" w:cs="Times New Roman"/>
      <w:color w:val="000000"/>
      <w:sz w:val="20"/>
      <w:szCs w:val="20"/>
      <w:u w:val="none"/>
    </w:rPr>
  </w:style>
  <w:style w:type="character" w:styleId="894" w:customStyle="1">
    <w:name w:val="font51"/>
    <w:basedOn w:val="671"/>
    <w:uiPriority w:val="0"/>
    <w:qFormat/>
    <w:rPr>
      <w:rFonts w:hint="default" w:ascii="Times New Roman" w:hAnsi="Times New Roman" w:cs="Times New Roman"/>
      <w:color w:val="000000"/>
      <w:sz w:val="18"/>
      <w:szCs w:val="18"/>
      <w:u w:val="none"/>
    </w:rPr>
  </w:style>
  <w:style w:type="character" w:styleId="895" w:customStyle="1">
    <w:name w:val="font61"/>
    <w:basedOn w:val="671"/>
    <w:uiPriority w:val="0"/>
    <w:qFormat/>
    <w:rPr>
      <w:rFonts w:hint="eastAsia" w:ascii="宋体" w:hAnsi="宋体" w:eastAsia="宋体" w:cs="宋体"/>
      <w:color w:val="000000"/>
      <w:sz w:val="20"/>
      <w:szCs w:val="20"/>
      <w:u w:val="none"/>
      <w:vertAlign w:val="superscript"/>
    </w:rPr>
  </w:style>
  <w:style w:type="paragraph" w:styleId="896" w:customStyle="1">
    <w:name w:val="UserStyle_22"/>
    <w:basedOn w:val="661"/>
    <w:uiPriority w:val="0"/>
    <w:qFormat/>
    <w:rPr>
      <w:rFonts w:hAnsi="Courier New" w:eastAsia="楷体_GB2312"/>
      <w:sz w:val="26"/>
    </w:rPr>
  </w:style>
  <w:style w:type="character" w:styleId="897" w:customStyle="1">
    <w:name w:val="NormalCharacter"/>
    <w:uiPriority w:val="0"/>
    <w:qFormat/>
    <w:rPr>
      <w:rFonts w:ascii="Calibri" w:hAnsi="Calibri" w:eastAsia="宋体" w:cs="Times New Roman"/>
      <w:sz w:val="21"/>
      <w:szCs w:val="22"/>
      <w:lang w:val="en-US" w:eastAsia="zh-CN" w:bidi="ar-SA"/>
    </w:rPr>
  </w:style>
  <w:style w:type="character" w:styleId="898" w:customStyle="1">
    <w:name w:val="font01"/>
    <w:basedOn w:val="671"/>
    <w:uiPriority w:val="0"/>
    <w:qFormat/>
    <w:rPr>
      <w:rFonts w:hint="eastAsia" w:ascii="宋体" w:hAnsi="宋体" w:eastAsia="宋体" w:cs="宋体"/>
      <w:color w:val="000000"/>
      <w:sz w:val="24"/>
      <w:szCs w:val="24"/>
      <w:u w:val="none"/>
    </w:rPr>
  </w:style>
  <w:style w:type="character" w:styleId="899" w:customStyle="1">
    <w:name w:val="font71"/>
    <w:basedOn w:val="671"/>
    <w:uiPriority w:val="0"/>
    <w:qFormat/>
    <w:rPr>
      <w:rFonts w:hint="default" w:ascii="Times New Roman" w:hAnsi="Times New Roman" w:cs="Times New Roman"/>
      <w:color w:val="000000"/>
      <w:sz w:val="20"/>
      <w:szCs w:val="20"/>
      <w:u w:val="none"/>
    </w:rPr>
  </w:style>
  <w:style w:type="character" w:styleId="900" w:customStyle="1">
    <w:name w:val="font122"/>
    <w:basedOn w:val="671"/>
    <w:uiPriority w:val="0"/>
    <w:qFormat/>
    <w:rPr>
      <w:rFonts w:hint="default" w:ascii="Times New Roman" w:hAnsi="Times New Roman" w:cs="Times New Roman"/>
      <w:color w:val="000000"/>
      <w:sz w:val="18"/>
      <w:szCs w:val="18"/>
      <w:u w:val="none"/>
    </w:rPr>
  </w:style>
  <w:style w:type="character" w:styleId="901" w:customStyle="1">
    <w:name w:val="font131"/>
    <w:basedOn w:val="671"/>
    <w:uiPriority w:val="0"/>
    <w:qFormat/>
    <w:rPr>
      <w:rFonts w:hint="eastAsia" w:ascii="宋体" w:hAnsi="宋体" w:eastAsia="宋体" w:cs="宋体"/>
      <w:color w:val="000000"/>
      <w:sz w:val="20"/>
      <w:szCs w:val="20"/>
      <w:u w:val="none"/>
      <w:vertAlign w:val="superscript"/>
    </w:rPr>
  </w:style>
  <w:style w:type="character" w:styleId="902" w:customStyle="1">
    <w:name w:val="font101"/>
    <w:basedOn w:val="671"/>
    <w:uiPriority w:val="0"/>
    <w:qFormat/>
    <w:rPr>
      <w:rFonts w:hint="eastAsia" w:ascii="宋体" w:hAnsi="宋体" w:eastAsia="宋体" w:cs="宋体"/>
      <w:b/>
      <w:bCs/>
      <w:color w:val="000000"/>
      <w:sz w:val="22"/>
      <w:szCs w:val="22"/>
      <w:u w:val="single"/>
    </w:rPr>
  </w:style>
  <w:style w:type="character" w:styleId="903" w:customStyle="1">
    <w:name w:val="font91"/>
    <w:basedOn w:val="671"/>
    <w:uiPriority w:val="0"/>
    <w:qFormat/>
    <w:rPr>
      <w:rFonts w:hint="eastAsia" w:ascii="宋体" w:hAnsi="宋体" w:eastAsia="宋体" w:cs="宋体"/>
      <w:b/>
      <w:bCs/>
      <w:color w:val="000000"/>
      <w:sz w:val="22"/>
      <w:szCs w:val="22"/>
      <w:u w:val="none"/>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e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苏州市吴中</dc:title>
  <dc:creator>懒癌</dc:creator>
  <cp:lastModifiedBy>叶韵</cp:lastModifiedBy>
  <cp:revision>8</cp:revision>
  <dcterms:created xsi:type="dcterms:W3CDTF">2024-02-19T01:54:00Z</dcterms:created>
  <dcterms:modified xsi:type="dcterms:W3CDTF">2026-01-08T02:06:21Z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D96D47565AAB4E5CBC4010372A3E8F60_13</vt:lpwstr>
  </property>
  <property fmtid="{D5CDD505-2E9C-101B-9397-08002B2CF9AE}" pid="4" name="KSOTemplateDocerSaveRecord">
    <vt:lpwstr>eyJoZGlkIjoiMzE3YmZkYzVjYzJjMDlhNzkzZDIyNTVkZTBkOTA1NDMiLCJ1c2VySWQiOiIyNTI2ODgxNTEifQ==</vt:lpwstr>
  </property>
</Properties>
</file>